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61F" w:rsidRDefault="001947B5">
      <w:pPr>
        <w:spacing w:line="360" w:lineRule="auto"/>
        <w:jc w:val="center"/>
      </w:pPr>
      <w:r>
        <w:rPr>
          <w:rFonts w:ascii="Times New Roman" w:hAnsi="Times New Roman" w:cs="Times New Roman"/>
          <w:b/>
          <w:sz w:val="24"/>
        </w:rPr>
        <w:t>OBRAZLOŽENJE IZVRŠENJA FINANCIJSKOG PLANA HRVATSKIH CESTA ZA  2025. GODINU</w:t>
      </w:r>
    </w:p>
    <w:p w:rsidR="0015261F" w:rsidRDefault="001947B5">
      <w:pPr>
        <w:spacing w:line="360" w:lineRule="auto"/>
      </w:pPr>
      <w:r>
        <w:rPr>
          <w:rFonts w:ascii="Times New Roman" w:hAnsi="Times New Roman" w:cs="Times New Roman"/>
          <w:b/>
          <w:sz w:val="24"/>
          <w:u w:val="single"/>
        </w:rPr>
        <w:br/>
        <w:t>UVOD</w:t>
      </w:r>
    </w:p>
    <w:p w:rsidR="0015261F" w:rsidRDefault="001947B5">
      <w:pPr>
        <w:spacing w:line="240" w:lineRule="auto"/>
        <w:jc w:val="both"/>
      </w:pPr>
      <w:r>
        <w:rPr>
          <w:rFonts w:ascii="Times New Roman" w:hAnsi="Times New Roman" w:cs="Times New Roman"/>
          <w:sz w:val="24"/>
        </w:rPr>
        <w:t>Trgovačko društvo Hrvatske ceste d.o.o. osnovano je s ciljem ulaganja u cestovnu infrastrukturu kako bi se osigurao siguran promet, poboljšala kvaliteta života u zajednici kao i ekonomski prosperitet. Glavni zadatak Društva je kvalitetno cestovno povezivanje hrvatskih regija, uz povezivanje na europske prometne pravce. Razvojem cestovne infrastrukture potiče se uključivanje hrvatskog gospodarstva u međunarodno okruženje, u nastojanju doprinosa dinamici gospodarskog razvitka.</w:t>
      </w:r>
    </w:p>
    <w:p w:rsidR="0015261F" w:rsidRDefault="001947B5">
      <w:pPr>
        <w:spacing w:line="240" w:lineRule="auto"/>
        <w:jc w:val="both"/>
      </w:pPr>
      <w:r>
        <w:rPr>
          <w:rFonts w:ascii="Times New Roman" w:hAnsi="Times New Roman" w:cs="Times New Roman"/>
          <w:sz w:val="24"/>
        </w:rPr>
        <w:t>Društvo je u 100 % vlasništvu Republike Hrvatske i svoja prava u Skupštini Društva ostvaruje putem Vlade Republike Hrvatske zastupane po ministru Ministarstva mora, prometa i infrastrukture.</w:t>
      </w:r>
    </w:p>
    <w:p w:rsidR="0015261F" w:rsidRDefault="001947B5">
      <w:pPr>
        <w:spacing w:line="240" w:lineRule="auto"/>
        <w:jc w:val="both"/>
      </w:pPr>
      <w:r>
        <w:rPr>
          <w:rFonts w:ascii="Times New Roman" w:hAnsi="Times New Roman" w:cs="Times New Roman"/>
          <w:sz w:val="24"/>
        </w:rPr>
        <w:t>Poslovanje društva Hrvatske ceste d.o.o. određeno je Zakonom o cestama, Izjavom o osnivanju, Zakonom o trgovačkim društvima, Zakonom o proračunu, odlukama Vlade Republike Hrvatske te drugim zakonima i pravilnicima vezano uz djelatnost Društva. Osnovna djelatnost Društva je upravljanje, građenje i održavanje državnih cesta.</w:t>
      </w:r>
    </w:p>
    <w:p w:rsidR="0015261F" w:rsidRDefault="001947B5">
      <w:pPr>
        <w:spacing w:line="360" w:lineRule="auto"/>
      </w:pPr>
      <w:r>
        <w:rPr>
          <w:rFonts w:ascii="Times New Roman" w:hAnsi="Times New Roman" w:cs="Times New Roman"/>
          <w:b/>
          <w:sz w:val="24"/>
          <w:u w:val="single"/>
        </w:rPr>
        <w:br/>
        <w:t>RAČUN PRIHODA I RASHODA</w:t>
      </w:r>
    </w:p>
    <w:p w:rsidR="0015261F" w:rsidRDefault="001947B5">
      <w:pPr>
        <w:spacing w:line="360" w:lineRule="auto"/>
      </w:pPr>
      <w:r>
        <w:rPr>
          <w:rFonts w:ascii="Times New Roman" w:hAnsi="Times New Roman" w:cs="Times New Roman"/>
          <w:b/>
          <w:sz w:val="24"/>
          <w:u w:val="single"/>
        </w:rPr>
        <w:br/>
        <w:t>PRIHODI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624"/>
        <w:gridCol w:w="1499"/>
        <w:gridCol w:w="1499"/>
        <w:gridCol w:w="1498"/>
        <w:gridCol w:w="937"/>
        <w:gridCol w:w="937"/>
      </w:tblGrid>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b/>
                <w:sz w:val="18"/>
              </w:rPr>
              <w:t>BROJČANA OZNAKA I NAZIV</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2024.</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2025.</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1400" w:type="pct"/>
            <w:vAlign w:val="center"/>
          </w:tcPr>
          <w:p w:rsidR="0015261F" w:rsidRDefault="001947B5">
            <w:pPr>
              <w:spacing w:after="0" w:line="240" w:lineRule="auto"/>
            </w:pPr>
            <w:r>
              <w:rPr>
                <w:rFonts w:ascii="Times New Roman" w:hAnsi="Times New Roman" w:cs="Times New Roman"/>
                <w:sz w:val="18"/>
              </w:rPr>
              <w:t>6 PRIHODI POSLOVANJA</w:t>
            </w:r>
          </w:p>
        </w:tc>
        <w:tc>
          <w:tcPr>
            <w:tcW w:w="800" w:type="pct"/>
            <w:vAlign w:val="bottom"/>
          </w:tcPr>
          <w:p w:rsidR="0015261F" w:rsidRDefault="001947B5">
            <w:pPr>
              <w:spacing w:after="0" w:line="240" w:lineRule="auto"/>
              <w:jc w:val="right"/>
            </w:pPr>
            <w:r>
              <w:rPr>
                <w:rFonts w:ascii="Times New Roman" w:hAnsi="Times New Roman" w:cs="Times New Roman"/>
                <w:sz w:val="18"/>
              </w:rPr>
              <w:t>363.242.745</w:t>
            </w:r>
          </w:p>
        </w:tc>
        <w:tc>
          <w:tcPr>
            <w:tcW w:w="800" w:type="pct"/>
            <w:vAlign w:val="bottom"/>
          </w:tcPr>
          <w:p w:rsidR="0015261F" w:rsidRDefault="001947B5">
            <w:pPr>
              <w:spacing w:after="0" w:line="240" w:lineRule="auto"/>
              <w:jc w:val="right"/>
            </w:pPr>
            <w:r>
              <w:rPr>
                <w:rFonts w:ascii="Times New Roman" w:hAnsi="Times New Roman" w:cs="Times New Roman"/>
                <w:sz w:val="18"/>
              </w:rPr>
              <w:t>409.591.329</w:t>
            </w:r>
          </w:p>
        </w:tc>
        <w:tc>
          <w:tcPr>
            <w:tcW w:w="800" w:type="pct"/>
            <w:vAlign w:val="bottom"/>
          </w:tcPr>
          <w:p w:rsidR="0015261F" w:rsidRDefault="001947B5">
            <w:pPr>
              <w:spacing w:after="0" w:line="240" w:lineRule="auto"/>
              <w:jc w:val="right"/>
            </w:pPr>
            <w:r>
              <w:rPr>
                <w:rFonts w:ascii="Times New Roman" w:hAnsi="Times New Roman" w:cs="Times New Roman"/>
                <w:sz w:val="18"/>
              </w:rPr>
              <w:t>389.121.035</w:t>
            </w:r>
          </w:p>
        </w:tc>
        <w:tc>
          <w:tcPr>
            <w:tcW w:w="500" w:type="pct"/>
            <w:vAlign w:val="bottom"/>
          </w:tcPr>
          <w:p w:rsidR="0015261F" w:rsidRDefault="001947B5">
            <w:pPr>
              <w:spacing w:after="0" w:line="240" w:lineRule="auto"/>
              <w:jc w:val="right"/>
            </w:pPr>
            <w:r>
              <w:rPr>
                <w:rFonts w:ascii="Times New Roman" w:hAnsi="Times New Roman" w:cs="Times New Roman"/>
                <w:sz w:val="18"/>
              </w:rPr>
              <w:t>107,1</w:t>
            </w:r>
          </w:p>
        </w:tc>
        <w:tc>
          <w:tcPr>
            <w:tcW w:w="500" w:type="pct"/>
            <w:vAlign w:val="bottom"/>
          </w:tcPr>
          <w:p w:rsidR="0015261F" w:rsidRDefault="001947B5">
            <w:pPr>
              <w:spacing w:after="0" w:line="240" w:lineRule="auto"/>
              <w:jc w:val="right"/>
            </w:pPr>
            <w:r>
              <w:rPr>
                <w:rFonts w:ascii="Times New Roman" w:hAnsi="Times New Roman" w:cs="Times New Roman"/>
                <w:sz w:val="18"/>
              </w:rPr>
              <w:t>95,0</w:t>
            </w:r>
          </w:p>
        </w:tc>
      </w:tr>
      <w:tr w:rsidR="0015261F">
        <w:tc>
          <w:tcPr>
            <w:tcW w:w="1400" w:type="pct"/>
            <w:vAlign w:val="bottom"/>
          </w:tcPr>
          <w:p w:rsidR="0015261F" w:rsidRDefault="001947B5">
            <w:pPr>
              <w:spacing w:after="0" w:line="240" w:lineRule="auto"/>
            </w:pPr>
            <w:r>
              <w:rPr>
                <w:rFonts w:ascii="Times New Roman" w:hAnsi="Times New Roman" w:cs="Times New Roman"/>
                <w:sz w:val="18"/>
              </w:rPr>
              <w:t>7 PRIHODI OD PRODAJE NEFINANCIJSKE IMOVINE</w:t>
            </w:r>
          </w:p>
        </w:tc>
        <w:tc>
          <w:tcPr>
            <w:tcW w:w="800" w:type="pct"/>
            <w:vAlign w:val="bottom"/>
          </w:tcPr>
          <w:p w:rsidR="0015261F" w:rsidRDefault="001947B5">
            <w:pPr>
              <w:spacing w:after="0" w:line="240" w:lineRule="auto"/>
              <w:jc w:val="right"/>
            </w:pPr>
            <w:r>
              <w:rPr>
                <w:rFonts w:ascii="Times New Roman" w:hAnsi="Times New Roman" w:cs="Times New Roman"/>
                <w:sz w:val="18"/>
              </w:rPr>
              <w:t>329.124</w:t>
            </w:r>
          </w:p>
        </w:tc>
        <w:tc>
          <w:tcPr>
            <w:tcW w:w="800" w:type="pct"/>
            <w:vAlign w:val="bottom"/>
          </w:tcPr>
          <w:p w:rsidR="0015261F" w:rsidRDefault="001947B5">
            <w:pPr>
              <w:spacing w:after="0" w:line="240" w:lineRule="auto"/>
              <w:jc w:val="right"/>
            </w:pPr>
            <w:r>
              <w:rPr>
                <w:rFonts w:ascii="Times New Roman" w:hAnsi="Times New Roman" w:cs="Times New Roman"/>
                <w:sz w:val="18"/>
              </w:rPr>
              <w:t>2.842.000</w:t>
            </w:r>
          </w:p>
        </w:tc>
        <w:tc>
          <w:tcPr>
            <w:tcW w:w="800" w:type="pct"/>
            <w:vAlign w:val="bottom"/>
          </w:tcPr>
          <w:p w:rsidR="0015261F" w:rsidRDefault="001947B5">
            <w:pPr>
              <w:spacing w:after="0" w:line="240" w:lineRule="auto"/>
              <w:jc w:val="right"/>
            </w:pPr>
            <w:r>
              <w:rPr>
                <w:rFonts w:ascii="Times New Roman" w:hAnsi="Times New Roman" w:cs="Times New Roman"/>
                <w:sz w:val="18"/>
              </w:rPr>
              <w:t>326.231</w:t>
            </w:r>
          </w:p>
        </w:tc>
        <w:tc>
          <w:tcPr>
            <w:tcW w:w="500" w:type="pct"/>
            <w:vAlign w:val="bottom"/>
          </w:tcPr>
          <w:p w:rsidR="0015261F" w:rsidRDefault="001947B5">
            <w:pPr>
              <w:spacing w:after="0" w:line="240" w:lineRule="auto"/>
              <w:jc w:val="right"/>
            </w:pPr>
            <w:r>
              <w:rPr>
                <w:rFonts w:ascii="Times New Roman" w:hAnsi="Times New Roman" w:cs="Times New Roman"/>
                <w:sz w:val="18"/>
              </w:rPr>
              <w:t>99,1</w:t>
            </w:r>
          </w:p>
        </w:tc>
        <w:tc>
          <w:tcPr>
            <w:tcW w:w="500" w:type="pct"/>
            <w:vAlign w:val="bottom"/>
          </w:tcPr>
          <w:p w:rsidR="0015261F" w:rsidRDefault="001947B5">
            <w:pPr>
              <w:spacing w:after="0" w:line="240" w:lineRule="auto"/>
              <w:jc w:val="right"/>
            </w:pPr>
            <w:r>
              <w:rPr>
                <w:rFonts w:ascii="Times New Roman" w:hAnsi="Times New Roman" w:cs="Times New Roman"/>
                <w:sz w:val="18"/>
              </w:rPr>
              <w:t>11,5</w:t>
            </w:r>
          </w:p>
        </w:tc>
      </w:tr>
      <w:tr w:rsidR="0015261F">
        <w:tc>
          <w:tcPr>
            <w:tcW w:w="1400" w:type="pct"/>
            <w:vAlign w:val="bottom"/>
          </w:tcPr>
          <w:p w:rsidR="0015261F" w:rsidRDefault="001947B5">
            <w:pPr>
              <w:spacing w:after="0" w:line="240" w:lineRule="auto"/>
            </w:pPr>
            <w:r>
              <w:rPr>
                <w:rFonts w:ascii="Times New Roman" w:hAnsi="Times New Roman" w:cs="Times New Roman"/>
                <w:b/>
                <w:sz w:val="18"/>
              </w:rPr>
              <w:t>UKUPNI PRIHODI</w:t>
            </w:r>
          </w:p>
        </w:tc>
        <w:tc>
          <w:tcPr>
            <w:tcW w:w="800" w:type="pct"/>
            <w:vAlign w:val="bottom"/>
          </w:tcPr>
          <w:p w:rsidR="0015261F" w:rsidRDefault="001947B5">
            <w:pPr>
              <w:spacing w:after="0" w:line="240" w:lineRule="auto"/>
              <w:jc w:val="right"/>
            </w:pPr>
            <w:r>
              <w:rPr>
                <w:rFonts w:ascii="Times New Roman" w:hAnsi="Times New Roman" w:cs="Times New Roman"/>
                <w:b/>
                <w:sz w:val="18"/>
              </w:rPr>
              <w:t>363.571.869</w:t>
            </w:r>
          </w:p>
        </w:tc>
        <w:tc>
          <w:tcPr>
            <w:tcW w:w="800" w:type="pct"/>
            <w:vAlign w:val="bottom"/>
          </w:tcPr>
          <w:p w:rsidR="0015261F" w:rsidRDefault="001947B5">
            <w:pPr>
              <w:spacing w:after="0" w:line="240" w:lineRule="auto"/>
              <w:jc w:val="right"/>
            </w:pPr>
            <w:r>
              <w:rPr>
                <w:rFonts w:ascii="Times New Roman" w:hAnsi="Times New Roman" w:cs="Times New Roman"/>
                <w:b/>
                <w:sz w:val="18"/>
              </w:rPr>
              <w:t>412.433.329</w:t>
            </w:r>
          </w:p>
        </w:tc>
        <w:tc>
          <w:tcPr>
            <w:tcW w:w="800" w:type="pct"/>
            <w:vAlign w:val="bottom"/>
          </w:tcPr>
          <w:p w:rsidR="0015261F" w:rsidRDefault="001947B5">
            <w:pPr>
              <w:spacing w:after="0" w:line="240" w:lineRule="auto"/>
              <w:jc w:val="right"/>
            </w:pPr>
            <w:r>
              <w:rPr>
                <w:rFonts w:ascii="Times New Roman" w:hAnsi="Times New Roman" w:cs="Times New Roman"/>
                <w:b/>
                <w:sz w:val="18"/>
              </w:rPr>
              <w:t>389.447.266</w:t>
            </w:r>
          </w:p>
        </w:tc>
        <w:tc>
          <w:tcPr>
            <w:tcW w:w="500" w:type="pct"/>
            <w:vAlign w:val="bottom"/>
          </w:tcPr>
          <w:p w:rsidR="0015261F" w:rsidRDefault="001947B5">
            <w:pPr>
              <w:spacing w:after="0" w:line="240" w:lineRule="auto"/>
              <w:jc w:val="right"/>
            </w:pPr>
            <w:r>
              <w:rPr>
                <w:rFonts w:ascii="Times New Roman" w:hAnsi="Times New Roman" w:cs="Times New Roman"/>
                <w:b/>
                <w:sz w:val="18"/>
              </w:rPr>
              <w:t>107,1</w:t>
            </w:r>
          </w:p>
        </w:tc>
        <w:tc>
          <w:tcPr>
            <w:tcW w:w="500" w:type="pct"/>
            <w:vAlign w:val="bottom"/>
          </w:tcPr>
          <w:p w:rsidR="0015261F" w:rsidRDefault="001947B5">
            <w:pPr>
              <w:spacing w:after="0" w:line="240" w:lineRule="auto"/>
              <w:jc w:val="right"/>
            </w:pPr>
            <w:r>
              <w:rPr>
                <w:rFonts w:ascii="Times New Roman" w:hAnsi="Times New Roman" w:cs="Times New Roman"/>
                <w:b/>
                <w:sz w:val="18"/>
              </w:rPr>
              <w:t>94,4</w:t>
            </w: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 xml:space="preserve">Ukupni prihodi Društva u 2025. godini ostvareni su u iznosu od 389.447.266 EUR, odnosno na razini od 94,43 % plana. U odnosu na 2024. godinu zabilježili su povećanje od 7,12 %. Ukupne prihode Društva čine prihodi poslovanja i prihodi od nefinancijske imovine. </w:t>
      </w:r>
    </w:p>
    <w:p w:rsidR="0015261F" w:rsidRDefault="001947B5">
      <w:pPr>
        <w:spacing w:line="240" w:lineRule="auto"/>
        <w:jc w:val="both"/>
      </w:pPr>
      <w:bookmarkStart w:id="0" w:name="_GoBack"/>
      <w:r>
        <w:rPr>
          <w:rFonts w:ascii="Times New Roman" w:hAnsi="Times New Roman" w:cs="Times New Roman"/>
          <w:sz w:val="24"/>
        </w:rPr>
        <w:t xml:space="preserve">Prihodi poslovanja u 2025. godini ostvareni su u iznosu od 389.121.035 </w:t>
      </w:r>
      <w:r w:rsidRPr="00CA0FA2">
        <w:rPr>
          <w:rFonts w:ascii="Times New Roman" w:hAnsi="Times New Roman" w:cs="Times New Roman"/>
          <w:sz w:val="24"/>
        </w:rPr>
        <w:t>EUR</w:t>
      </w:r>
      <w:r>
        <w:rPr>
          <w:rFonts w:ascii="Times New Roman" w:hAnsi="Times New Roman" w:cs="Times New Roman"/>
          <w:sz w:val="24"/>
        </w:rPr>
        <w:t>. Najveći udio u tom iznosu odnosi se na pomoći proračunu i izvanproračunskim korisnicima iz drugih proračuna (350.594.583 EUR). Navedeni prihod sastoji se u najvećem dijelu od prihoda iz naknade za financiranje građenja i održavanja javnih cesta u iznosu od 350.050.491 EUR te od kapitalne pomoći iz proračuna (nacionalna komponenta za sufinanciranje EU projekata) u iznosu od 544.092 EUR.</w:t>
      </w:r>
    </w:p>
    <w:bookmarkEnd w:id="0"/>
    <w:p w:rsidR="0015261F" w:rsidRDefault="001947B5">
      <w:pPr>
        <w:spacing w:line="240" w:lineRule="auto"/>
        <w:jc w:val="both"/>
      </w:pPr>
      <w:r>
        <w:rPr>
          <w:rFonts w:ascii="Times New Roman" w:hAnsi="Times New Roman" w:cs="Times New Roman"/>
          <w:sz w:val="24"/>
        </w:rPr>
        <w:t>Od ostalih značajnijih prihoda, valja spomenuti pomoći temeljem prijenosa EU sredstava koje su ostvarene u iznosu od 23.636.502 EUR i odnose se najvećim dijelom na projekt Izgradnja brze ceste Solin - Stobreč - Dugi Rat – Omiš, dionica: čvor Mravince - čvor TTTS.</w:t>
      </w:r>
    </w:p>
    <w:p w:rsidR="0015261F" w:rsidRDefault="001947B5">
      <w:pPr>
        <w:spacing w:line="240" w:lineRule="auto"/>
        <w:jc w:val="both"/>
      </w:pPr>
      <w:r>
        <w:rPr>
          <w:rFonts w:ascii="Times New Roman" w:hAnsi="Times New Roman" w:cs="Times New Roman"/>
          <w:sz w:val="24"/>
        </w:rPr>
        <w:lastRenderedPageBreak/>
        <w:t>Prihodi od imovine ostvareni su u iznosu od 8.217.757 EUR, što je za 87,68 % više u odnosu na prethodnu godinu, ponajprije zbog prihoda od zateznih kamata. Najveći dio tih prihoda odnosi se na kamate naplaćene temeljem presude u sporu s Požeško-slavonskom županijom u iznosu od 3.436.260 EUR. Naime, Hrvatske ceste d.o.o. su kao sudužnik po ugovoru o dugoročnom kreditu iz 2002. godine podmirile obveze Županijske uprave za ceste Požeško-slavonske županije nakon što iste nisu bile uredno servisirane, pri čemu je nakon stečaja ŽUC-a obvezu prema Hrvatskim cestama preuzela Požeško-slavonska županija kao osnivač te je uplatom u cijelosti podmirila dug zajedno s pripadajućim zateznim kamatama.</w:t>
      </w:r>
    </w:p>
    <w:p w:rsidR="0015261F" w:rsidRDefault="001947B5">
      <w:pPr>
        <w:spacing w:line="240" w:lineRule="auto"/>
        <w:jc w:val="both"/>
      </w:pPr>
      <w:r>
        <w:rPr>
          <w:rFonts w:ascii="Times New Roman" w:hAnsi="Times New Roman" w:cs="Times New Roman"/>
          <w:sz w:val="24"/>
        </w:rPr>
        <w:t xml:space="preserve">Ostatak prihoda poslovanja u iznosu od 6.657.021 EUR odnosi se na prihode po posebnim propisima u iznosu od 1.983.972 EUR, prihode od pruženih usluga u iznosu od 146.112 EUR te ostale prihode u iznosu od 4.526.936 EUR, od čega se najveći dio, u iznosu od 3.044.053 EUR, odnosi na prihode ostvarene temeljem presude u sporu s Požeško-slavonskom županijom. </w:t>
      </w:r>
    </w:p>
    <w:p w:rsidR="0015261F" w:rsidRDefault="001947B5">
      <w:pPr>
        <w:spacing w:line="240" w:lineRule="auto"/>
        <w:jc w:val="both"/>
      </w:pPr>
      <w:r>
        <w:rPr>
          <w:rFonts w:ascii="Times New Roman" w:hAnsi="Times New Roman" w:cs="Times New Roman"/>
          <w:sz w:val="24"/>
        </w:rPr>
        <w:t>Prihodi od prodaje nefinancijske imovine  ostvareni su u iznosu od 326.231 EUR, a odnose se na prodaju zemljišta te stambenih i poslovnih objekata koji više nisu u upotrebi.</w:t>
      </w:r>
    </w:p>
    <w:p w:rsidR="0015261F" w:rsidRDefault="001947B5">
      <w:pPr>
        <w:spacing w:line="360" w:lineRule="auto"/>
      </w:pPr>
      <w:r>
        <w:rPr>
          <w:rFonts w:ascii="Times New Roman" w:hAnsi="Times New Roman" w:cs="Times New Roman"/>
          <w:b/>
          <w:sz w:val="24"/>
          <w:u w:val="single"/>
        </w:rPr>
        <w:br/>
        <w:t>RASHODI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624"/>
        <w:gridCol w:w="1499"/>
        <w:gridCol w:w="1499"/>
        <w:gridCol w:w="1498"/>
        <w:gridCol w:w="937"/>
        <w:gridCol w:w="937"/>
      </w:tblGrid>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b/>
                <w:sz w:val="18"/>
              </w:rPr>
              <w:t>BROJČANA OZNAKA I NAZIV</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w:t>
            </w:r>
            <w:r>
              <w:rPr>
                <w:rFonts w:ascii="Times New Roman" w:hAnsi="Times New Roman" w:cs="Times New Roman"/>
                <w:b/>
                <w:sz w:val="18"/>
              </w:rPr>
              <w:br/>
              <w:t>2024.</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w:t>
            </w:r>
            <w:r>
              <w:rPr>
                <w:rFonts w:ascii="Times New Roman" w:hAnsi="Times New Roman" w:cs="Times New Roman"/>
                <w:b/>
                <w:sz w:val="18"/>
              </w:rPr>
              <w:br/>
              <w:t>2025.</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1400" w:type="pct"/>
            <w:vAlign w:val="center"/>
          </w:tcPr>
          <w:p w:rsidR="0015261F" w:rsidRDefault="001947B5">
            <w:pPr>
              <w:spacing w:after="0" w:line="240" w:lineRule="auto"/>
            </w:pPr>
            <w:r>
              <w:rPr>
                <w:rFonts w:ascii="Times New Roman" w:hAnsi="Times New Roman" w:cs="Times New Roman"/>
                <w:sz w:val="18"/>
              </w:rPr>
              <w:t>3 RASHODI POSLOVANJA</w:t>
            </w:r>
          </w:p>
        </w:tc>
        <w:tc>
          <w:tcPr>
            <w:tcW w:w="800" w:type="pct"/>
            <w:vAlign w:val="bottom"/>
          </w:tcPr>
          <w:p w:rsidR="0015261F" w:rsidRDefault="001947B5">
            <w:pPr>
              <w:spacing w:after="0" w:line="240" w:lineRule="auto"/>
              <w:jc w:val="right"/>
            </w:pPr>
            <w:r>
              <w:rPr>
                <w:rFonts w:ascii="Times New Roman" w:hAnsi="Times New Roman" w:cs="Times New Roman"/>
                <w:sz w:val="18"/>
              </w:rPr>
              <w:t>194.977.405</w:t>
            </w:r>
          </w:p>
        </w:tc>
        <w:tc>
          <w:tcPr>
            <w:tcW w:w="800" w:type="pct"/>
            <w:vAlign w:val="bottom"/>
          </w:tcPr>
          <w:p w:rsidR="0015261F" w:rsidRDefault="001947B5">
            <w:pPr>
              <w:spacing w:after="0" w:line="240" w:lineRule="auto"/>
              <w:jc w:val="right"/>
            </w:pPr>
            <w:r>
              <w:rPr>
                <w:rFonts w:ascii="Times New Roman" w:hAnsi="Times New Roman" w:cs="Times New Roman"/>
                <w:sz w:val="18"/>
              </w:rPr>
              <w:t>207.499.528</w:t>
            </w:r>
          </w:p>
        </w:tc>
        <w:tc>
          <w:tcPr>
            <w:tcW w:w="800" w:type="pct"/>
            <w:vAlign w:val="bottom"/>
          </w:tcPr>
          <w:p w:rsidR="0015261F" w:rsidRDefault="001947B5">
            <w:pPr>
              <w:spacing w:after="0" w:line="240" w:lineRule="auto"/>
              <w:jc w:val="right"/>
            </w:pPr>
            <w:r>
              <w:rPr>
                <w:rFonts w:ascii="Times New Roman" w:hAnsi="Times New Roman" w:cs="Times New Roman"/>
                <w:sz w:val="18"/>
              </w:rPr>
              <w:t>206.452.462</w:t>
            </w:r>
          </w:p>
        </w:tc>
        <w:tc>
          <w:tcPr>
            <w:tcW w:w="500" w:type="pct"/>
            <w:vAlign w:val="bottom"/>
          </w:tcPr>
          <w:p w:rsidR="0015261F" w:rsidRDefault="001947B5">
            <w:pPr>
              <w:spacing w:after="0" w:line="240" w:lineRule="auto"/>
              <w:jc w:val="right"/>
            </w:pPr>
            <w:r>
              <w:rPr>
                <w:rFonts w:ascii="Times New Roman" w:hAnsi="Times New Roman" w:cs="Times New Roman"/>
                <w:sz w:val="18"/>
              </w:rPr>
              <w:t>105,9</w:t>
            </w:r>
          </w:p>
        </w:tc>
        <w:tc>
          <w:tcPr>
            <w:tcW w:w="500" w:type="pct"/>
            <w:vAlign w:val="bottom"/>
          </w:tcPr>
          <w:p w:rsidR="0015261F" w:rsidRDefault="001947B5">
            <w:pPr>
              <w:spacing w:after="0" w:line="240" w:lineRule="auto"/>
              <w:jc w:val="right"/>
            </w:pPr>
            <w:r>
              <w:rPr>
                <w:rFonts w:ascii="Times New Roman" w:hAnsi="Times New Roman" w:cs="Times New Roman"/>
                <w:sz w:val="18"/>
              </w:rPr>
              <w:t>99,5</w:t>
            </w:r>
          </w:p>
        </w:tc>
      </w:tr>
      <w:tr w:rsidR="0015261F">
        <w:tc>
          <w:tcPr>
            <w:tcW w:w="1400" w:type="pct"/>
            <w:vAlign w:val="bottom"/>
          </w:tcPr>
          <w:p w:rsidR="0015261F" w:rsidRDefault="001947B5">
            <w:pPr>
              <w:spacing w:after="0" w:line="240" w:lineRule="auto"/>
            </w:pPr>
            <w:r>
              <w:rPr>
                <w:rFonts w:ascii="Times New Roman" w:hAnsi="Times New Roman" w:cs="Times New Roman"/>
                <w:sz w:val="18"/>
              </w:rPr>
              <w:t>4 RASHODI ZA NABAVU NEFINANCIJSKE IMOVINE</w:t>
            </w:r>
          </w:p>
        </w:tc>
        <w:tc>
          <w:tcPr>
            <w:tcW w:w="800" w:type="pct"/>
            <w:vAlign w:val="bottom"/>
          </w:tcPr>
          <w:p w:rsidR="0015261F" w:rsidRDefault="001947B5">
            <w:pPr>
              <w:spacing w:after="0" w:line="240" w:lineRule="auto"/>
              <w:jc w:val="right"/>
            </w:pPr>
            <w:r>
              <w:rPr>
                <w:rFonts w:ascii="Times New Roman" w:hAnsi="Times New Roman" w:cs="Times New Roman"/>
                <w:sz w:val="18"/>
              </w:rPr>
              <w:t>260.125.715</w:t>
            </w:r>
          </w:p>
        </w:tc>
        <w:tc>
          <w:tcPr>
            <w:tcW w:w="800" w:type="pct"/>
            <w:vAlign w:val="bottom"/>
          </w:tcPr>
          <w:p w:rsidR="0015261F" w:rsidRDefault="001947B5">
            <w:pPr>
              <w:spacing w:after="0" w:line="240" w:lineRule="auto"/>
              <w:jc w:val="right"/>
            </w:pPr>
            <w:r>
              <w:rPr>
                <w:rFonts w:ascii="Times New Roman" w:hAnsi="Times New Roman" w:cs="Times New Roman"/>
                <w:sz w:val="18"/>
              </w:rPr>
              <w:t>305.227.427</w:t>
            </w:r>
          </w:p>
        </w:tc>
        <w:tc>
          <w:tcPr>
            <w:tcW w:w="800" w:type="pct"/>
            <w:vAlign w:val="bottom"/>
          </w:tcPr>
          <w:p w:rsidR="0015261F" w:rsidRDefault="001947B5">
            <w:pPr>
              <w:spacing w:after="0" w:line="240" w:lineRule="auto"/>
              <w:jc w:val="right"/>
            </w:pPr>
            <w:r>
              <w:rPr>
                <w:rFonts w:ascii="Times New Roman" w:hAnsi="Times New Roman" w:cs="Times New Roman"/>
                <w:sz w:val="18"/>
              </w:rPr>
              <w:t>281.097.348</w:t>
            </w:r>
          </w:p>
        </w:tc>
        <w:tc>
          <w:tcPr>
            <w:tcW w:w="500" w:type="pct"/>
            <w:vAlign w:val="bottom"/>
          </w:tcPr>
          <w:p w:rsidR="0015261F" w:rsidRDefault="001947B5">
            <w:pPr>
              <w:spacing w:after="0" w:line="240" w:lineRule="auto"/>
              <w:jc w:val="right"/>
            </w:pPr>
            <w:r>
              <w:rPr>
                <w:rFonts w:ascii="Times New Roman" w:hAnsi="Times New Roman" w:cs="Times New Roman"/>
                <w:sz w:val="18"/>
              </w:rPr>
              <w:t>108,1</w:t>
            </w:r>
          </w:p>
        </w:tc>
        <w:tc>
          <w:tcPr>
            <w:tcW w:w="500" w:type="pct"/>
            <w:vAlign w:val="bottom"/>
          </w:tcPr>
          <w:p w:rsidR="0015261F" w:rsidRDefault="001947B5">
            <w:pPr>
              <w:spacing w:after="0" w:line="240" w:lineRule="auto"/>
              <w:jc w:val="right"/>
            </w:pPr>
            <w:r>
              <w:rPr>
                <w:rFonts w:ascii="Times New Roman" w:hAnsi="Times New Roman" w:cs="Times New Roman"/>
                <w:sz w:val="18"/>
              </w:rPr>
              <w:t>92,1</w:t>
            </w:r>
          </w:p>
        </w:tc>
      </w:tr>
      <w:tr w:rsidR="0015261F">
        <w:tc>
          <w:tcPr>
            <w:tcW w:w="1400" w:type="pct"/>
            <w:vAlign w:val="bottom"/>
          </w:tcPr>
          <w:p w:rsidR="0015261F" w:rsidRDefault="001947B5">
            <w:pPr>
              <w:spacing w:after="0" w:line="240" w:lineRule="auto"/>
            </w:pPr>
            <w:r>
              <w:rPr>
                <w:rFonts w:ascii="Times New Roman" w:hAnsi="Times New Roman" w:cs="Times New Roman"/>
                <w:b/>
                <w:sz w:val="18"/>
              </w:rPr>
              <w:t>UKUPNI RASHODI</w:t>
            </w:r>
          </w:p>
        </w:tc>
        <w:tc>
          <w:tcPr>
            <w:tcW w:w="800" w:type="pct"/>
            <w:vAlign w:val="bottom"/>
          </w:tcPr>
          <w:p w:rsidR="0015261F" w:rsidRDefault="001947B5">
            <w:pPr>
              <w:spacing w:after="0" w:line="240" w:lineRule="auto"/>
              <w:jc w:val="right"/>
            </w:pPr>
            <w:r>
              <w:rPr>
                <w:rFonts w:ascii="Times New Roman" w:hAnsi="Times New Roman" w:cs="Times New Roman"/>
                <w:b/>
                <w:sz w:val="18"/>
              </w:rPr>
              <w:t>455.103.120</w:t>
            </w:r>
          </w:p>
        </w:tc>
        <w:tc>
          <w:tcPr>
            <w:tcW w:w="800" w:type="pct"/>
            <w:vAlign w:val="bottom"/>
          </w:tcPr>
          <w:p w:rsidR="0015261F" w:rsidRDefault="001947B5">
            <w:pPr>
              <w:spacing w:after="0" w:line="240" w:lineRule="auto"/>
              <w:jc w:val="right"/>
            </w:pPr>
            <w:r>
              <w:rPr>
                <w:rFonts w:ascii="Times New Roman" w:hAnsi="Times New Roman" w:cs="Times New Roman"/>
                <w:b/>
                <w:sz w:val="18"/>
              </w:rPr>
              <w:t>512.726.955</w:t>
            </w:r>
          </w:p>
        </w:tc>
        <w:tc>
          <w:tcPr>
            <w:tcW w:w="800" w:type="pct"/>
            <w:vAlign w:val="bottom"/>
          </w:tcPr>
          <w:p w:rsidR="0015261F" w:rsidRDefault="001947B5">
            <w:pPr>
              <w:spacing w:after="0" w:line="240" w:lineRule="auto"/>
              <w:jc w:val="right"/>
            </w:pPr>
            <w:r>
              <w:rPr>
                <w:rFonts w:ascii="Times New Roman" w:hAnsi="Times New Roman" w:cs="Times New Roman"/>
                <w:b/>
                <w:sz w:val="18"/>
              </w:rPr>
              <w:t>487.549.811</w:t>
            </w:r>
          </w:p>
        </w:tc>
        <w:tc>
          <w:tcPr>
            <w:tcW w:w="500" w:type="pct"/>
            <w:vAlign w:val="bottom"/>
          </w:tcPr>
          <w:p w:rsidR="0015261F" w:rsidRDefault="001947B5">
            <w:pPr>
              <w:spacing w:after="0" w:line="240" w:lineRule="auto"/>
              <w:jc w:val="right"/>
            </w:pPr>
            <w:r>
              <w:rPr>
                <w:rFonts w:ascii="Times New Roman" w:hAnsi="Times New Roman" w:cs="Times New Roman"/>
                <w:b/>
                <w:sz w:val="18"/>
              </w:rPr>
              <w:t>107,1</w:t>
            </w:r>
          </w:p>
        </w:tc>
        <w:tc>
          <w:tcPr>
            <w:tcW w:w="500" w:type="pct"/>
            <w:vAlign w:val="bottom"/>
          </w:tcPr>
          <w:p w:rsidR="0015261F" w:rsidRDefault="001947B5">
            <w:pPr>
              <w:spacing w:after="0" w:line="240" w:lineRule="auto"/>
              <w:jc w:val="right"/>
            </w:pPr>
            <w:r>
              <w:rPr>
                <w:rFonts w:ascii="Times New Roman" w:hAnsi="Times New Roman" w:cs="Times New Roman"/>
                <w:b/>
                <w:sz w:val="18"/>
              </w:rPr>
              <w:t>95,1</w:t>
            </w: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Ukupni rashodi Društva planirani su za 2025. godinu na razini od 512.726.955 EUR. Ukupno izvršeni rashodi iznose</w:t>
      </w:r>
      <w:r>
        <w:rPr>
          <w:rFonts w:ascii="Times New Roman" w:hAnsi="Times New Roman" w:cs="Times New Roman"/>
          <w:color w:val="FF0000"/>
          <w:sz w:val="24"/>
        </w:rPr>
        <w:t xml:space="preserve"> </w:t>
      </w:r>
      <w:r>
        <w:rPr>
          <w:rFonts w:ascii="Times New Roman" w:hAnsi="Times New Roman" w:cs="Times New Roman"/>
          <w:sz w:val="24"/>
        </w:rPr>
        <w:t>487.549.811 EUR što je</w:t>
      </w:r>
      <w:r>
        <w:rPr>
          <w:rFonts w:ascii="Times New Roman" w:hAnsi="Times New Roman" w:cs="Times New Roman"/>
          <w:color w:val="FF0000"/>
          <w:sz w:val="24"/>
        </w:rPr>
        <w:t xml:space="preserve"> </w:t>
      </w:r>
      <w:r>
        <w:rPr>
          <w:rFonts w:ascii="Times New Roman" w:hAnsi="Times New Roman" w:cs="Times New Roman"/>
          <w:sz w:val="24"/>
        </w:rPr>
        <w:t xml:space="preserve">4,91 % manje od planiranog iznosa. </w:t>
      </w:r>
    </w:p>
    <w:p w:rsidR="0015261F" w:rsidRDefault="001947B5">
      <w:pPr>
        <w:spacing w:line="240" w:lineRule="auto"/>
        <w:jc w:val="both"/>
      </w:pPr>
      <w:r>
        <w:rPr>
          <w:rFonts w:ascii="Times New Roman" w:hAnsi="Times New Roman" w:cs="Times New Roman"/>
          <w:sz w:val="24"/>
        </w:rPr>
        <w:t>Rashodi poslovanja zabilježili su međugodišnji rast od 5,89 % te u promatranom razdoblju iznose 206.452.462 EUR.</w:t>
      </w:r>
    </w:p>
    <w:p w:rsidR="0015261F" w:rsidRDefault="001947B5">
      <w:pPr>
        <w:spacing w:line="240" w:lineRule="auto"/>
        <w:jc w:val="both"/>
      </w:pPr>
      <w:r>
        <w:rPr>
          <w:rFonts w:ascii="Times New Roman" w:hAnsi="Times New Roman" w:cs="Times New Roman"/>
          <w:sz w:val="24"/>
        </w:rPr>
        <w:t xml:space="preserve">Rashodi za zaposlene izvršeni su u iznosu od 22.295.942 EUR što predstavlja izvršenje od 83,18 % planiranih sredstava za tu namjenu. </w:t>
      </w:r>
    </w:p>
    <w:p w:rsidR="0015261F" w:rsidRDefault="001947B5">
      <w:pPr>
        <w:spacing w:line="240" w:lineRule="auto"/>
        <w:jc w:val="both"/>
      </w:pPr>
      <w:r>
        <w:rPr>
          <w:rFonts w:ascii="Times New Roman" w:hAnsi="Times New Roman" w:cs="Times New Roman"/>
          <w:sz w:val="24"/>
        </w:rPr>
        <w:t>Ukupno izvršenje materijalnih rashoda iznosi 127.186.467 EUR, to jest 103,34 % plana za 2025. godinu, te je realizacija veća za 10,41 % u odnosu na isto razdoblje 2024. godine. U strukturi materijalnih rashoda za promatrano razdoblje 94,17 % čine rashodi za usluge koji se najvećim dijelom sastoje od rashoda za redovito održavanje državnih cesta i objekata, izvanrednog održavanja državnih cesta te održavanje zgrada i opreme. Povećanje materijalnih rashoda najvećim je dijelom rezultat većih rashoda za redovito održavanje državnih cesta i objekata u odnosu na prethodnu godinu.</w:t>
      </w:r>
    </w:p>
    <w:p w:rsidR="0015261F" w:rsidRDefault="001947B5">
      <w:pPr>
        <w:spacing w:line="240" w:lineRule="auto"/>
        <w:jc w:val="both"/>
      </w:pPr>
      <w:r>
        <w:rPr>
          <w:rFonts w:ascii="Times New Roman" w:hAnsi="Times New Roman" w:cs="Times New Roman"/>
          <w:sz w:val="24"/>
        </w:rPr>
        <w:t>U 2025. godini financijski rashodi izvršeni su u iznosu od 54.715.769 EUR od čega se najveći dio odnosi na kamate za primljene kredite i zajmove. U odnosu na 2024. godinu, financijski rashodi manji su za 4,24 %.</w:t>
      </w:r>
    </w:p>
    <w:p w:rsidR="0015261F" w:rsidRDefault="001947B5">
      <w:pPr>
        <w:spacing w:line="240" w:lineRule="auto"/>
        <w:jc w:val="both"/>
      </w:pPr>
      <w:r>
        <w:rPr>
          <w:rFonts w:ascii="Times New Roman" w:hAnsi="Times New Roman" w:cs="Times New Roman"/>
          <w:sz w:val="24"/>
        </w:rPr>
        <w:t xml:space="preserve">Ukupni rashodi za nabavu nefinancijske imovine u 2025. godini planirani su u iznosu od 305.227.427 EUR od čega je tijekom godine realizirano 281.097.348 EUR. U strukturi rashoda za nabavu nefinancijske imovine najveći dio se odnosi na rashode za nabavu proizvedene dugotrajne imovine u iznosu od 244.795.968 EUR, od čega 241.712.519 EUR </w:t>
      </w:r>
      <w:r>
        <w:rPr>
          <w:rFonts w:ascii="Times New Roman" w:hAnsi="Times New Roman" w:cs="Times New Roman"/>
          <w:sz w:val="24"/>
        </w:rPr>
        <w:lastRenderedPageBreak/>
        <w:t>čine rashodi za građevinske objekte (izgradnja državnih cesta, investicijsko održavanje i rekonstrukcija državnih cesta).</w:t>
      </w:r>
    </w:p>
    <w:p w:rsidR="0015261F" w:rsidRDefault="001947B5">
      <w:pPr>
        <w:spacing w:line="240" w:lineRule="auto"/>
        <w:jc w:val="both"/>
      </w:pPr>
      <w:r>
        <w:rPr>
          <w:rFonts w:ascii="Times New Roman" w:hAnsi="Times New Roman" w:cs="Times New Roman"/>
          <w:sz w:val="24"/>
        </w:rPr>
        <w:t>Rashodi za nabavu neproizvedene dugotrajne imovine u 2025. godini izvršeni su u iznosu od 36.301.381 EUR i sastoje se od otkupa zemljišta za investicijske projekte izgradnje i rekonstrukcije cesta i licenci.</w:t>
      </w:r>
    </w:p>
    <w:p w:rsidR="0015261F" w:rsidRDefault="001947B5">
      <w:pPr>
        <w:spacing w:line="360" w:lineRule="auto"/>
      </w:pPr>
      <w:r>
        <w:rPr>
          <w:rFonts w:ascii="Times New Roman" w:hAnsi="Times New Roman" w:cs="Times New Roman"/>
          <w:b/>
          <w:sz w:val="24"/>
          <w:u w:val="single"/>
        </w:rPr>
        <w:br/>
        <w:t>RAČUN FINANCIRANJA</w:t>
      </w:r>
    </w:p>
    <w:p w:rsidR="0015261F" w:rsidRDefault="001947B5">
      <w:pPr>
        <w:spacing w:line="360" w:lineRule="auto"/>
      </w:pPr>
      <w:r>
        <w:rPr>
          <w:rFonts w:ascii="Times New Roman" w:hAnsi="Times New Roman" w:cs="Times New Roman"/>
          <w:b/>
          <w:sz w:val="24"/>
          <w:u w:val="single"/>
        </w:rPr>
        <w:t>Račun prihoda i rashoda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4497"/>
        <w:gridCol w:w="1799"/>
        <w:gridCol w:w="1799"/>
        <w:gridCol w:w="899"/>
      </w:tblGrid>
      <w:tr w:rsidR="0015261F">
        <w:tc>
          <w:tcPr>
            <w:tcW w:w="2500" w:type="pct"/>
            <w:shd w:val="clear" w:color="auto" w:fill="BCDFFB"/>
            <w:vAlign w:val="center"/>
          </w:tcPr>
          <w:p w:rsidR="0015261F" w:rsidRDefault="001947B5">
            <w:pPr>
              <w:spacing w:after="0" w:line="240" w:lineRule="auto"/>
              <w:jc w:val="center"/>
            </w:pPr>
            <w:r>
              <w:rPr>
                <w:rFonts w:ascii="Times New Roman" w:hAnsi="Times New Roman" w:cs="Times New Roman"/>
                <w:b/>
                <w:sz w:val="18"/>
              </w:rPr>
              <w:t>BROJČANA OZNAKA I NAZIV</w:t>
            </w:r>
          </w:p>
        </w:tc>
        <w:tc>
          <w:tcPr>
            <w:tcW w:w="100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1000" w:type="pct"/>
            <w:shd w:val="clear" w:color="auto" w:fill="BCDFFB"/>
            <w:vAlign w:val="center"/>
          </w:tcPr>
          <w:p w:rsidR="0015261F" w:rsidRDefault="001947B5">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IZVRŠENJE 2025.</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25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10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10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4=3/2</w:t>
            </w:r>
          </w:p>
        </w:tc>
      </w:tr>
      <w:tr w:rsidR="0015261F">
        <w:tc>
          <w:tcPr>
            <w:tcW w:w="2500" w:type="pct"/>
            <w:vAlign w:val="center"/>
          </w:tcPr>
          <w:p w:rsidR="0015261F" w:rsidRDefault="001947B5">
            <w:pPr>
              <w:spacing w:after="0" w:line="240" w:lineRule="auto"/>
            </w:pPr>
            <w:r>
              <w:rPr>
                <w:rFonts w:ascii="Times New Roman" w:hAnsi="Times New Roman" w:cs="Times New Roman"/>
                <w:sz w:val="18"/>
              </w:rPr>
              <w:t>UKUPNI PRIHODI</w:t>
            </w:r>
          </w:p>
        </w:tc>
        <w:tc>
          <w:tcPr>
            <w:tcW w:w="1000" w:type="pct"/>
            <w:vAlign w:val="bottom"/>
          </w:tcPr>
          <w:p w:rsidR="0015261F" w:rsidRDefault="001947B5">
            <w:pPr>
              <w:spacing w:after="0" w:line="240" w:lineRule="auto"/>
              <w:jc w:val="right"/>
            </w:pPr>
            <w:r>
              <w:rPr>
                <w:rFonts w:ascii="Times New Roman" w:hAnsi="Times New Roman" w:cs="Times New Roman"/>
                <w:sz w:val="18"/>
              </w:rPr>
              <w:t>412.433.329</w:t>
            </w:r>
          </w:p>
        </w:tc>
        <w:tc>
          <w:tcPr>
            <w:tcW w:w="1000" w:type="pct"/>
            <w:vAlign w:val="bottom"/>
          </w:tcPr>
          <w:p w:rsidR="0015261F" w:rsidRDefault="001947B5">
            <w:pPr>
              <w:spacing w:after="0" w:line="240" w:lineRule="auto"/>
              <w:jc w:val="right"/>
            </w:pPr>
            <w:r>
              <w:rPr>
                <w:rFonts w:ascii="Times New Roman" w:hAnsi="Times New Roman" w:cs="Times New Roman"/>
                <w:sz w:val="18"/>
              </w:rPr>
              <w:t>389.447.266</w:t>
            </w:r>
          </w:p>
        </w:tc>
        <w:tc>
          <w:tcPr>
            <w:tcW w:w="800" w:type="pct"/>
            <w:vAlign w:val="bottom"/>
          </w:tcPr>
          <w:p w:rsidR="0015261F" w:rsidRDefault="001947B5">
            <w:pPr>
              <w:spacing w:after="0" w:line="240" w:lineRule="auto"/>
              <w:jc w:val="right"/>
            </w:pPr>
            <w:r>
              <w:rPr>
                <w:rFonts w:ascii="Times New Roman" w:hAnsi="Times New Roman" w:cs="Times New Roman"/>
                <w:sz w:val="18"/>
              </w:rPr>
              <w:t>94,4</w:t>
            </w:r>
          </w:p>
        </w:tc>
      </w:tr>
      <w:tr w:rsidR="0015261F">
        <w:tc>
          <w:tcPr>
            <w:tcW w:w="2500" w:type="pct"/>
            <w:vAlign w:val="bottom"/>
          </w:tcPr>
          <w:p w:rsidR="0015261F" w:rsidRDefault="001947B5">
            <w:pPr>
              <w:spacing w:after="0" w:line="240" w:lineRule="auto"/>
            </w:pPr>
            <w:r>
              <w:rPr>
                <w:rFonts w:ascii="Times New Roman" w:hAnsi="Times New Roman" w:cs="Times New Roman"/>
                <w:sz w:val="18"/>
              </w:rPr>
              <w:t>UKUPNI RASHODI</w:t>
            </w:r>
          </w:p>
        </w:tc>
        <w:tc>
          <w:tcPr>
            <w:tcW w:w="1000" w:type="pct"/>
            <w:vAlign w:val="bottom"/>
          </w:tcPr>
          <w:p w:rsidR="0015261F" w:rsidRDefault="001947B5">
            <w:pPr>
              <w:spacing w:after="0" w:line="240" w:lineRule="auto"/>
              <w:jc w:val="right"/>
            </w:pPr>
            <w:r>
              <w:rPr>
                <w:rFonts w:ascii="Times New Roman" w:hAnsi="Times New Roman" w:cs="Times New Roman"/>
                <w:sz w:val="18"/>
              </w:rPr>
              <w:t>512.726.955</w:t>
            </w:r>
          </w:p>
        </w:tc>
        <w:tc>
          <w:tcPr>
            <w:tcW w:w="1000" w:type="pct"/>
            <w:vAlign w:val="bottom"/>
          </w:tcPr>
          <w:p w:rsidR="0015261F" w:rsidRDefault="001947B5">
            <w:pPr>
              <w:spacing w:after="0" w:line="240" w:lineRule="auto"/>
              <w:jc w:val="right"/>
            </w:pPr>
            <w:r>
              <w:rPr>
                <w:rFonts w:ascii="Times New Roman" w:hAnsi="Times New Roman" w:cs="Times New Roman"/>
                <w:sz w:val="18"/>
              </w:rPr>
              <w:t>487.549.811</w:t>
            </w:r>
          </w:p>
        </w:tc>
        <w:tc>
          <w:tcPr>
            <w:tcW w:w="800" w:type="pct"/>
            <w:vAlign w:val="bottom"/>
          </w:tcPr>
          <w:p w:rsidR="0015261F" w:rsidRDefault="001947B5">
            <w:pPr>
              <w:spacing w:after="0" w:line="240" w:lineRule="auto"/>
              <w:jc w:val="right"/>
            </w:pPr>
            <w:r>
              <w:rPr>
                <w:rFonts w:ascii="Times New Roman" w:hAnsi="Times New Roman" w:cs="Times New Roman"/>
                <w:sz w:val="18"/>
              </w:rPr>
              <w:t>95,1</w:t>
            </w:r>
          </w:p>
        </w:tc>
      </w:tr>
      <w:tr w:rsidR="0015261F">
        <w:tc>
          <w:tcPr>
            <w:tcW w:w="2500" w:type="pct"/>
            <w:vAlign w:val="bottom"/>
          </w:tcPr>
          <w:p w:rsidR="0015261F" w:rsidRDefault="001947B5">
            <w:pPr>
              <w:spacing w:after="0" w:line="240" w:lineRule="auto"/>
            </w:pPr>
            <w:r>
              <w:rPr>
                <w:rFonts w:ascii="Times New Roman" w:hAnsi="Times New Roman" w:cs="Times New Roman"/>
                <w:b/>
                <w:sz w:val="18"/>
              </w:rPr>
              <w:t>RAZLIKA - VIŠAK/MANJAK</w:t>
            </w:r>
          </w:p>
        </w:tc>
        <w:tc>
          <w:tcPr>
            <w:tcW w:w="1000" w:type="pct"/>
            <w:vAlign w:val="bottom"/>
          </w:tcPr>
          <w:p w:rsidR="0015261F" w:rsidRDefault="001947B5">
            <w:pPr>
              <w:spacing w:after="0" w:line="240" w:lineRule="auto"/>
              <w:jc w:val="right"/>
            </w:pPr>
            <w:r>
              <w:rPr>
                <w:rFonts w:ascii="Times New Roman" w:hAnsi="Times New Roman" w:cs="Times New Roman"/>
                <w:b/>
                <w:sz w:val="18"/>
              </w:rPr>
              <w:t>-100.293.627</w:t>
            </w:r>
          </w:p>
        </w:tc>
        <w:tc>
          <w:tcPr>
            <w:tcW w:w="800" w:type="pct"/>
            <w:vAlign w:val="bottom"/>
          </w:tcPr>
          <w:p w:rsidR="0015261F" w:rsidRDefault="001947B5">
            <w:pPr>
              <w:spacing w:after="0" w:line="240" w:lineRule="auto"/>
              <w:jc w:val="right"/>
            </w:pPr>
            <w:r>
              <w:rPr>
                <w:rFonts w:ascii="Times New Roman" w:hAnsi="Times New Roman" w:cs="Times New Roman"/>
                <w:b/>
                <w:sz w:val="18"/>
              </w:rPr>
              <w:t>-98.102.544</w:t>
            </w:r>
          </w:p>
        </w:tc>
        <w:tc>
          <w:tcPr>
            <w:tcW w:w="800" w:type="pct"/>
            <w:vAlign w:val="bottom"/>
          </w:tcPr>
          <w:p w:rsidR="0015261F" w:rsidRDefault="001947B5">
            <w:pPr>
              <w:spacing w:after="0" w:line="240" w:lineRule="auto"/>
              <w:jc w:val="right"/>
            </w:pPr>
            <w:r>
              <w:rPr>
                <w:rFonts w:ascii="Times New Roman" w:hAnsi="Times New Roman" w:cs="Times New Roman"/>
                <w:b/>
                <w:sz w:val="18"/>
              </w:rPr>
              <w:t>97,8</w:t>
            </w:r>
          </w:p>
        </w:tc>
      </w:tr>
    </w:tbl>
    <w:p w:rsidR="0015261F" w:rsidRDefault="0015261F">
      <w:pPr>
        <w:spacing w:after="0" w:line="240" w:lineRule="auto"/>
      </w:pPr>
    </w:p>
    <w:p w:rsidR="0015261F" w:rsidRDefault="001947B5">
      <w:pPr>
        <w:spacing w:line="360" w:lineRule="auto"/>
      </w:pPr>
      <w:r>
        <w:rPr>
          <w:rFonts w:ascii="Times New Roman" w:hAnsi="Times New Roman" w:cs="Times New Roman"/>
          <w:b/>
          <w:sz w:val="24"/>
          <w:u w:val="single"/>
        </w:rPr>
        <w:t>Račun financiranja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4497"/>
        <w:gridCol w:w="1799"/>
        <w:gridCol w:w="1799"/>
        <w:gridCol w:w="899"/>
      </w:tblGrid>
      <w:tr w:rsidR="0015261F">
        <w:tc>
          <w:tcPr>
            <w:tcW w:w="2500" w:type="pct"/>
            <w:shd w:val="clear" w:color="auto" w:fill="BCDFFB"/>
            <w:vAlign w:val="center"/>
          </w:tcPr>
          <w:p w:rsidR="0015261F" w:rsidRDefault="001947B5">
            <w:pPr>
              <w:spacing w:after="0" w:line="240" w:lineRule="auto"/>
              <w:jc w:val="center"/>
            </w:pPr>
            <w:r>
              <w:rPr>
                <w:rFonts w:ascii="Times New Roman" w:hAnsi="Times New Roman" w:cs="Times New Roman"/>
                <w:b/>
                <w:sz w:val="18"/>
              </w:rPr>
              <w:t>BROJČANA OZNAKA I NAZIV</w:t>
            </w:r>
          </w:p>
        </w:tc>
        <w:tc>
          <w:tcPr>
            <w:tcW w:w="100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1000" w:type="pct"/>
            <w:shd w:val="clear" w:color="auto" w:fill="BCDFFB"/>
            <w:vAlign w:val="center"/>
          </w:tcPr>
          <w:p w:rsidR="0015261F" w:rsidRDefault="001947B5">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IZVRŠENJE 2025.</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25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10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10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4=3/2</w:t>
            </w:r>
          </w:p>
        </w:tc>
      </w:tr>
      <w:tr w:rsidR="0015261F">
        <w:tc>
          <w:tcPr>
            <w:tcW w:w="2500" w:type="pct"/>
            <w:vAlign w:val="center"/>
          </w:tcPr>
          <w:p w:rsidR="0015261F" w:rsidRDefault="001947B5">
            <w:pPr>
              <w:spacing w:after="0" w:line="240" w:lineRule="auto"/>
            </w:pPr>
            <w:r>
              <w:rPr>
                <w:rFonts w:ascii="Times New Roman" w:hAnsi="Times New Roman" w:cs="Times New Roman"/>
                <w:sz w:val="18"/>
              </w:rPr>
              <w:t>8 PRIMICI OD FINANCIJSKE IMOVINE I ZADUŽIVANJA</w:t>
            </w:r>
          </w:p>
        </w:tc>
        <w:tc>
          <w:tcPr>
            <w:tcW w:w="1000" w:type="pct"/>
            <w:vAlign w:val="bottom"/>
          </w:tcPr>
          <w:p w:rsidR="0015261F" w:rsidRDefault="001947B5">
            <w:pPr>
              <w:spacing w:after="0" w:line="240" w:lineRule="auto"/>
              <w:jc w:val="right"/>
            </w:pPr>
            <w:r>
              <w:rPr>
                <w:rFonts w:ascii="Times New Roman" w:hAnsi="Times New Roman" w:cs="Times New Roman"/>
                <w:sz w:val="18"/>
              </w:rPr>
              <w:t>213.000.000</w:t>
            </w:r>
          </w:p>
        </w:tc>
        <w:tc>
          <w:tcPr>
            <w:tcW w:w="1000" w:type="pct"/>
            <w:vAlign w:val="bottom"/>
          </w:tcPr>
          <w:p w:rsidR="0015261F" w:rsidRDefault="001947B5">
            <w:pPr>
              <w:spacing w:after="0" w:line="240" w:lineRule="auto"/>
              <w:jc w:val="right"/>
            </w:pPr>
            <w:r>
              <w:rPr>
                <w:rFonts w:ascii="Times New Roman" w:hAnsi="Times New Roman" w:cs="Times New Roman"/>
                <w:sz w:val="18"/>
              </w:rPr>
              <w:t>403.392.593</w:t>
            </w:r>
          </w:p>
        </w:tc>
        <w:tc>
          <w:tcPr>
            <w:tcW w:w="800" w:type="pct"/>
            <w:vAlign w:val="bottom"/>
          </w:tcPr>
          <w:p w:rsidR="0015261F" w:rsidRDefault="001947B5">
            <w:pPr>
              <w:spacing w:after="0" w:line="240" w:lineRule="auto"/>
              <w:jc w:val="right"/>
            </w:pPr>
            <w:r>
              <w:rPr>
                <w:rFonts w:ascii="Times New Roman" w:hAnsi="Times New Roman" w:cs="Times New Roman"/>
                <w:sz w:val="18"/>
              </w:rPr>
              <w:t>189,4</w:t>
            </w:r>
          </w:p>
        </w:tc>
      </w:tr>
      <w:tr w:rsidR="0015261F">
        <w:tc>
          <w:tcPr>
            <w:tcW w:w="2500" w:type="pct"/>
            <w:vAlign w:val="bottom"/>
          </w:tcPr>
          <w:p w:rsidR="0015261F" w:rsidRDefault="001947B5">
            <w:pPr>
              <w:spacing w:after="0" w:line="240" w:lineRule="auto"/>
            </w:pPr>
            <w:r>
              <w:rPr>
                <w:rFonts w:ascii="Times New Roman" w:hAnsi="Times New Roman" w:cs="Times New Roman"/>
                <w:sz w:val="18"/>
              </w:rPr>
              <w:t>5 IZDACI ZA FINANCIJSKU IMOVINU I OTPLATE</w:t>
            </w:r>
          </w:p>
        </w:tc>
        <w:tc>
          <w:tcPr>
            <w:tcW w:w="1000" w:type="pct"/>
            <w:vAlign w:val="bottom"/>
          </w:tcPr>
          <w:p w:rsidR="0015261F" w:rsidRDefault="001947B5">
            <w:pPr>
              <w:spacing w:after="0" w:line="240" w:lineRule="auto"/>
              <w:jc w:val="right"/>
            </w:pPr>
            <w:r>
              <w:rPr>
                <w:rFonts w:ascii="Times New Roman" w:hAnsi="Times New Roman" w:cs="Times New Roman"/>
                <w:sz w:val="18"/>
              </w:rPr>
              <w:t>67.321.162</w:t>
            </w:r>
          </w:p>
        </w:tc>
        <w:tc>
          <w:tcPr>
            <w:tcW w:w="1000" w:type="pct"/>
            <w:vAlign w:val="bottom"/>
          </w:tcPr>
          <w:p w:rsidR="0015261F" w:rsidRDefault="001947B5">
            <w:pPr>
              <w:spacing w:after="0" w:line="240" w:lineRule="auto"/>
              <w:jc w:val="right"/>
            </w:pPr>
            <w:r>
              <w:rPr>
                <w:rFonts w:ascii="Times New Roman" w:hAnsi="Times New Roman" w:cs="Times New Roman"/>
                <w:sz w:val="18"/>
              </w:rPr>
              <w:t>257.713.755</w:t>
            </w:r>
          </w:p>
        </w:tc>
        <w:tc>
          <w:tcPr>
            <w:tcW w:w="800" w:type="pct"/>
            <w:vAlign w:val="bottom"/>
          </w:tcPr>
          <w:p w:rsidR="0015261F" w:rsidRDefault="001947B5">
            <w:pPr>
              <w:spacing w:after="0" w:line="240" w:lineRule="auto"/>
              <w:jc w:val="right"/>
            </w:pPr>
            <w:r>
              <w:rPr>
                <w:rFonts w:ascii="Times New Roman" w:hAnsi="Times New Roman" w:cs="Times New Roman"/>
                <w:sz w:val="18"/>
              </w:rPr>
              <w:t>382,8</w:t>
            </w:r>
          </w:p>
        </w:tc>
      </w:tr>
      <w:tr w:rsidR="0015261F">
        <w:tc>
          <w:tcPr>
            <w:tcW w:w="980" w:type="pct"/>
            <w:vAlign w:val="bottom"/>
          </w:tcPr>
          <w:p w:rsidR="0015261F" w:rsidRDefault="001947B5">
            <w:pPr>
              <w:spacing w:after="0" w:line="240" w:lineRule="auto"/>
            </w:pPr>
            <w:r>
              <w:rPr>
                <w:rFonts w:ascii="Times New Roman" w:hAnsi="Times New Roman" w:cs="Times New Roman"/>
                <w:b/>
                <w:sz w:val="18"/>
              </w:rPr>
              <w:t>RAZLIKA PRIMITAKA I IZDATAKA</w:t>
            </w:r>
          </w:p>
        </w:tc>
        <w:tc>
          <w:tcPr>
            <w:tcW w:w="690" w:type="pct"/>
            <w:vAlign w:val="bottom"/>
          </w:tcPr>
          <w:p w:rsidR="0015261F" w:rsidRDefault="001947B5">
            <w:pPr>
              <w:spacing w:after="0" w:line="240" w:lineRule="auto"/>
              <w:jc w:val="right"/>
            </w:pPr>
            <w:r>
              <w:rPr>
                <w:rFonts w:ascii="Times New Roman" w:hAnsi="Times New Roman" w:cs="Times New Roman"/>
                <w:b/>
                <w:sz w:val="18"/>
              </w:rPr>
              <w:t>145.678.838</w:t>
            </w:r>
          </w:p>
        </w:tc>
        <w:tc>
          <w:tcPr>
            <w:tcW w:w="690" w:type="pct"/>
            <w:vAlign w:val="bottom"/>
          </w:tcPr>
          <w:p w:rsidR="0015261F" w:rsidRDefault="001947B5">
            <w:pPr>
              <w:spacing w:after="0" w:line="240" w:lineRule="auto"/>
              <w:jc w:val="right"/>
            </w:pPr>
            <w:r>
              <w:rPr>
                <w:rFonts w:ascii="Times New Roman" w:hAnsi="Times New Roman" w:cs="Times New Roman"/>
                <w:b/>
                <w:sz w:val="18"/>
              </w:rPr>
              <w:t>145.678.838</w:t>
            </w:r>
          </w:p>
        </w:tc>
        <w:tc>
          <w:tcPr>
            <w:tcW w:w="690" w:type="pct"/>
            <w:vAlign w:val="bottom"/>
          </w:tcPr>
          <w:p w:rsidR="0015261F" w:rsidRDefault="001947B5">
            <w:pPr>
              <w:spacing w:after="0" w:line="240" w:lineRule="auto"/>
              <w:jc w:val="right"/>
            </w:pPr>
            <w:r>
              <w:rPr>
                <w:rFonts w:ascii="Times New Roman" w:hAnsi="Times New Roman" w:cs="Times New Roman"/>
                <w:b/>
                <w:sz w:val="18"/>
              </w:rPr>
              <w:t>100,0</w:t>
            </w:r>
          </w:p>
        </w:tc>
      </w:tr>
      <w:tr w:rsidR="0015261F">
        <w:tc>
          <w:tcPr>
            <w:tcW w:w="2500" w:type="pct"/>
            <w:vAlign w:val="bottom"/>
          </w:tcPr>
          <w:p w:rsidR="0015261F" w:rsidRDefault="001947B5">
            <w:pPr>
              <w:spacing w:after="0" w:line="240" w:lineRule="auto"/>
            </w:pPr>
            <w:r>
              <w:rPr>
                <w:rFonts w:ascii="Times New Roman" w:hAnsi="Times New Roman" w:cs="Times New Roman"/>
                <w:sz w:val="18"/>
              </w:rPr>
              <w:t>PRIJENOS SREDSTAVA IZ PRETHODNE GODINE</w:t>
            </w:r>
          </w:p>
        </w:tc>
        <w:tc>
          <w:tcPr>
            <w:tcW w:w="1000" w:type="pct"/>
            <w:vAlign w:val="bottom"/>
          </w:tcPr>
          <w:p w:rsidR="0015261F" w:rsidRDefault="001947B5">
            <w:pPr>
              <w:spacing w:after="0" w:line="240" w:lineRule="auto"/>
              <w:jc w:val="right"/>
            </w:pPr>
            <w:r>
              <w:rPr>
                <w:rFonts w:ascii="Times New Roman" w:hAnsi="Times New Roman" w:cs="Times New Roman"/>
                <w:sz w:val="18"/>
              </w:rPr>
              <w:t>50.355.077</w:t>
            </w:r>
          </w:p>
        </w:tc>
        <w:tc>
          <w:tcPr>
            <w:tcW w:w="800" w:type="pct"/>
            <w:vAlign w:val="bottom"/>
          </w:tcPr>
          <w:p w:rsidR="0015261F" w:rsidRDefault="001947B5">
            <w:pPr>
              <w:spacing w:after="0" w:line="240" w:lineRule="auto"/>
              <w:jc w:val="right"/>
            </w:pPr>
            <w:r>
              <w:rPr>
                <w:rFonts w:ascii="Times New Roman" w:hAnsi="Times New Roman" w:cs="Times New Roman"/>
                <w:sz w:val="18"/>
              </w:rPr>
              <w:t>50.355.077</w:t>
            </w:r>
          </w:p>
        </w:tc>
        <w:tc>
          <w:tcPr>
            <w:tcW w:w="800" w:type="pct"/>
            <w:vAlign w:val="bottom"/>
          </w:tcPr>
          <w:p w:rsidR="0015261F" w:rsidRDefault="001947B5">
            <w:pPr>
              <w:spacing w:after="0" w:line="240" w:lineRule="auto"/>
              <w:jc w:val="right"/>
            </w:pPr>
            <w:r>
              <w:rPr>
                <w:rFonts w:ascii="Times New Roman" w:hAnsi="Times New Roman" w:cs="Times New Roman"/>
                <w:sz w:val="18"/>
              </w:rPr>
              <w:t>100,0</w:t>
            </w:r>
          </w:p>
        </w:tc>
      </w:tr>
      <w:tr w:rsidR="0015261F">
        <w:tc>
          <w:tcPr>
            <w:tcW w:w="2500" w:type="pct"/>
            <w:vAlign w:val="bottom"/>
          </w:tcPr>
          <w:p w:rsidR="0015261F" w:rsidRDefault="001947B5">
            <w:pPr>
              <w:spacing w:after="0" w:line="240" w:lineRule="auto"/>
            </w:pPr>
            <w:r>
              <w:rPr>
                <w:rFonts w:ascii="Times New Roman" w:hAnsi="Times New Roman" w:cs="Times New Roman"/>
                <w:sz w:val="18"/>
              </w:rPr>
              <w:t>PRIJENOS SREDSTAVA U SLJEDEĆU GODINU</w:t>
            </w:r>
          </w:p>
        </w:tc>
        <w:tc>
          <w:tcPr>
            <w:tcW w:w="1000" w:type="pct"/>
            <w:vAlign w:val="bottom"/>
          </w:tcPr>
          <w:p w:rsidR="0015261F" w:rsidRDefault="001947B5">
            <w:pPr>
              <w:spacing w:after="0" w:line="240" w:lineRule="auto"/>
              <w:jc w:val="right"/>
            </w:pPr>
            <w:r>
              <w:rPr>
                <w:rFonts w:ascii="Times New Roman" w:hAnsi="Times New Roman" w:cs="Times New Roman"/>
                <w:sz w:val="18"/>
              </w:rPr>
              <w:t>-95.740.289</w:t>
            </w:r>
          </w:p>
        </w:tc>
        <w:tc>
          <w:tcPr>
            <w:tcW w:w="800" w:type="pct"/>
            <w:vAlign w:val="bottom"/>
          </w:tcPr>
          <w:p w:rsidR="0015261F" w:rsidRDefault="001947B5">
            <w:pPr>
              <w:spacing w:after="0" w:line="240" w:lineRule="auto"/>
              <w:jc w:val="right"/>
            </w:pPr>
            <w:r>
              <w:rPr>
                <w:rFonts w:ascii="Times New Roman" w:hAnsi="Times New Roman" w:cs="Times New Roman"/>
                <w:sz w:val="18"/>
              </w:rPr>
              <w:t>-97.931.371</w:t>
            </w:r>
          </w:p>
        </w:tc>
        <w:tc>
          <w:tcPr>
            <w:tcW w:w="800" w:type="pct"/>
            <w:vAlign w:val="bottom"/>
          </w:tcPr>
          <w:p w:rsidR="0015261F" w:rsidRDefault="001947B5">
            <w:pPr>
              <w:spacing w:after="0" w:line="240" w:lineRule="auto"/>
              <w:jc w:val="right"/>
            </w:pPr>
            <w:r>
              <w:rPr>
                <w:rFonts w:ascii="Times New Roman" w:hAnsi="Times New Roman" w:cs="Times New Roman"/>
                <w:sz w:val="18"/>
              </w:rPr>
              <w:t>102,3</w:t>
            </w:r>
          </w:p>
        </w:tc>
      </w:tr>
      <w:tr w:rsidR="0015261F">
        <w:tc>
          <w:tcPr>
            <w:tcW w:w="2500" w:type="pct"/>
            <w:vAlign w:val="bottom"/>
          </w:tcPr>
          <w:p w:rsidR="0015261F" w:rsidRDefault="001947B5">
            <w:pPr>
              <w:spacing w:after="0" w:line="240" w:lineRule="auto"/>
            </w:pPr>
            <w:r>
              <w:rPr>
                <w:rFonts w:ascii="Times New Roman" w:hAnsi="Times New Roman" w:cs="Times New Roman"/>
                <w:sz w:val="18"/>
              </w:rPr>
              <w:t>NETO FINANCIRANJE</w:t>
            </w:r>
          </w:p>
        </w:tc>
        <w:tc>
          <w:tcPr>
            <w:tcW w:w="1000" w:type="pct"/>
            <w:vAlign w:val="bottom"/>
          </w:tcPr>
          <w:p w:rsidR="0015261F" w:rsidRDefault="001947B5">
            <w:pPr>
              <w:spacing w:after="0" w:line="240" w:lineRule="auto"/>
              <w:jc w:val="right"/>
            </w:pPr>
            <w:r>
              <w:rPr>
                <w:rFonts w:ascii="Times New Roman" w:hAnsi="Times New Roman" w:cs="Times New Roman"/>
                <w:sz w:val="18"/>
              </w:rPr>
              <w:t>100.293.627</w:t>
            </w:r>
          </w:p>
        </w:tc>
        <w:tc>
          <w:tcPr>
            <w:tcW w:w="800" w:type="pct"/>
            <w:vAlign w:val="bottom"/>
          </w:tcPr>
          <w:p w:rsidR="0015261F" w:rsidRDefault="001947B5">
            <w:pPr>
              <w:spacing w:after="0" w:line="240" w:lineRule="auto"/>
              <w:jc w:val="right"/>
            </w:pPr>
            <w:r>
              <w:rPr>
                <w:rFonts w:ascii="Times New Roman" w:hAnsi="Times New Roman" w:cs="Times New Roman"/>
                <w:sz w:val="18"/>
              </w:rPr>
              <w:t>98.102.544</w:t>
            </w:r>
          </w:p>
        </w:tc>
        <w:tc>
          <w:tcPr>
            <w:tcW w:w="800" w:type="pct"/>
            <w:vAlign w:val="bottom"/>
          </w:tcPr>
          <w:p w:rsidR="0015261F" w:rsidRDefault="001947B5">
            <w:pPr>
              <w:spacing w:after="0" w:line="240" w:lineRule="auto"/>
              <w:jc w:val="right"/>
            </w:pPr>
            <w:r>
              <w:rPr>
                <w:rFonts w:ascii="Times New Roman" w:hAnsi="Times New Roman" w:cs="Times New Roman"/>
                <w:sz w:val="18"/>
              </w:rPr>
              <w:t>97,8</w:t>
            </w:r>
          </w:p>
        </w:tc>
      </w:tr>
      <w:tr w:rsidR="0015261F">
        <w:tc>
          <w:tcPr>
            <w:tcW w:w="2500" w:type="pct"/>
            <w:vAlign w:val="bottom"/>
          </w:tcPr>
          <w:p w:rsidR="0015261F" w:rsidRDefault="001947B5">
            <w:pPr>
              <w:spacing w:after="0" w:line="240" w:lineRule="auto"/>
            </w:pPr>
            <w:r>
              <w:rPr>
                <w:rFonts w:ascii="Times New Roman" w:hAnsi="Times New Roman" w:cs="Times New Roman"/>
                <w:b/>
                <w:sz w:val="18"/>
              </w:rPr>
              <w:t>VIŠAK/MANJAK + NETO FINANCIRANJE</w:t>
            </w:r>
          </w:p>
        </w:tc>
        <w:tc>
          <w:tcPr>
            <w:tcW w:w="1000" w:type="pct"/>
            <w:vAlign w:val="bottom"/>
          </w:tcPr>
          <w:p w:rsidR="0015261F" w:rsidRDefault="001947B5">
            <w:pPr>
              <w:spacing w:after="0" w:line="240" w:lineRule="auto"/>
              <w:jc w:val="right"/>
            </w:pPr>
            <w:r>
              <w:rPr>
                <w:rFonts w:ascii="Times New Roman" w:hAnsi="Times New Roman" w:cs="Times New Roman"/>
                <w:b/>
                <w:sz w:val="18"/>
              </w:rPr>
              <w:t>0</w:t>
            </w:r>
          </w:p>
        </w:tc>
        <w:tc>
          <w:tcPr>
            <w:tcW w:w="800" w:type="pct"/>
            <w:vAlign w:val="bottom"/>
          </w:tcPr>
          <w:p w:rsidR="0015261F" w:rsidRDefault="001947B5">
            <w:pPr>
              <w:spacing w:after="0" w:line="240" w:lineRule="auto"/>
              <w:jc w:val="right"/>
            </w:pPr>
            <w:r>
              <w:rPr>
                <w:rFonts w:ascii="Times New Roman" w:hAnsi="Times New Roman" w:cs="Times New Roman"/>
                <w:b/>
                <w:sz w:val="18"/>
              </w:rPr>
              <w:t>0</w:t>
            </w:r>
          </w:p>
        </w:tc>
        <w:tc>
          <w:tcPr>
            <w:tcW w:w="800" w:type="pct"/>
            <w:vAlign w:val="bottom"/>
          </w:tcPr>
          <w:p w:rsidR="0015261F" w:rsidRDefault="0015261F">
            <w:pPr>
              <w:spacing w:after="0" w:line="240" w:lineRule="auto"/>
              <w:jc w:val="right"/>
            </w:pP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Ukupni prihodi u iznosu od 389.447.266 EUR i ukupni rashodi u iznosu od 487.549.811 EUR rezultirali su manjkom od 98.102.544 EUR u 2025. godini. U odnosu na planirani deficit od 100.293.627 EUR to je smanjenje od 2,18 %.</w:t>
      </w:r>
    </w:p>
    <w:p w:rsidR="0015261F" w:rsidRDefault="001947B5">
      <w:pPr>
        <w:spacing w:line="240" w:lineRule="auto"/>
        <w:jc w:val="both"/>
      </w:pPr>
      <w:r>
        <w:rPr>
          <w:rFonts w:ascii="Times New Roman" w:hAnsi="Times New Roman" w:cs="Times New Roman"/>
          <w:sz w:val="24"/>
        </w:rPr>
        <w:t>U 2025. godini primici od zaduživanja izvršeni su u iznosu od 403.392.593 EUR, a izdaci za otplatu glavnice primljenih kredita i zajmova u iznosu od 257.713.755 EUR.</w:t>
      </w:r>
    </w:p>
    <w:p w:rsidR="0015261F" w:rsidRDefault="001947B5">
      <w:pPr>
        <w:spacing w:line="240" w:lineRule="auto"/>
        <w:jc w:val="both"/>
      </w:pPr>
      <w:r>
        <w:rPr>
          <w:rFonts w:ascii="Times New Roman" w:hAnsi="Times New Roman" w:cs="Times New Roman"/>
          <w:sz w:val="24"/>
        </w:rPr>
        <w:t>Društvo je u 2025. godini provelo refinanciranje kredita u iznosu od 190.392.593 EUR, što se u Izvršenju plana očituje i na stavci primitaka od zaduživanja i na stavci otplata glavnice primljenih kredita i zajmova. Također, ugovoreno je i ostvareno povlačenje novog kredita za financiranje projekata i redovnog poslovanja u iznosu od 213.000.000 EUR.</w:t>
      </w:r>
    </w:p>
    <w:p w:rsidR="0015261F" w:rsidRDefault="001947B5">
      <w:pPr>
        <w:spacing w:line="240" w:lineRule="auto"/>
        <w:jc w:val="both"/>
      </w:pPr>
      <w:r>
        <w:rPr>
          <w:rFonts w:ascii="Times New Roman" w:hAnsi="Times New Roman" w:cs="Times New Roman"/>
          <w:sz w:val="24"/>
        </w:rPr>
        <w:t>Otplate glavnica ostalih kredita prikazane su u posebnom izvještaju o zaduživanju na domaćem i stranom tržištu novca i kapitala.</w:t>
      </w:r>
    </w:p>
    <w:p w:rsidR="0015261F" w:rsidRDefault="001947B5">
      <w:pPr>
        <w:spacing w:line="240" w:lineRule="auto"/>
        <w:jc w:val="both"/>
      </w:pPr>
      <w:r>
        <w:rPr>
          <w:rFonts w:ascii="Times New Roman" w:hAnsi="Times New Roman" w:cs="Times New Roman"/>
          <w:sz w:val="24"/>
        </w:rPr>
        <w:t>Stanje novčanih sredstava n</w:t>
      </w:r>
      <w:r w:rsidR="00CA0FA2">
        <w:rPr>
          <w:rFonts w:ascii="Times New Roman" w:hAnsi="Times New Roman" w:cs="Times New Roman"/>
          <w:sz w:val="24"/>
        </w:rPr>
        <w:t xml:space="preserve">a dan 1.1.2025. godine iznosi </w:t>
      </w:r>
      <w:r>
        <w:rPr>
          <w:rFonts w:ascii="Times New Roman" w:hAnsi="Times New Roman" w:cs="Times New Roman"/>
          <w:sz w:val="24"/>
        </w:rPr>
        <w:t>38.320.603 EUR, a stanje novčanih sredstava na dan 31.12.2025. godine iznosi 86.918.773 EUR.</w:t>
      </w:r>
    </w:p>
    <w:p w:rsidR="0015261F" w:rsidRDefault="001947B5">
      <w:pPr>
        <w:spacing w:line="360" w:lineRule="auto"/>
      </w:pPr>
      <w:r>
        <w:rPr>
          <w:rFonts w:ascii="Times New Roman" w:hAnsi="Times New Roman" w:cs="Times New Roman"/>
          <w:b/>
          <w:sz w:val="24"/>
          <w:u w:val="single"/>
        </w:rPr>
        <w:br/>
        <w:t>PRIJENOS SREDSTAVA</w:t>
      </w:r>
    </w:p>
    <w:p w:rsidR="0015261F" w:rsidRDefault="001947B5">
      <w:pPr>
        <w:spacing w:line="240" w:lineRule="auto"/>
        <w:jc w:val="both"/>
      </w:pPr>
      <w:r>
        <w:rPr>
          <w:rFonts w:ascii="Times New Roman" w:hAnsi="Times New Roman" w:cs="Times New Roman"/>
          <w:sz w:val="24"/>
        </w:rPr>
        <w:t xml:space="preserve">Prijenos sredstava iz prethodnog razdoblja prema Izvršenju financijskog plana Hrvatskih cesta za 2025. godinu iznosi 50.355.077 EUR. Najveći dio prenesenih sredstava odnosi se na stanje </w:t>
      </w:r>
      <w:r>
        <w:rPr>
          <w:rFonts w:ascii="Times New Roman" w:hAnsi="Times New Roman" w:cs="Times New Roman"/>
          <w:sz w:val="24"/>
        </w:rPr>
        <w:lastRenderedPageBreak/>
        <w:t>na redovnim računima Hrvatskih cesta. Ova sredstva omogućavaju održavanje stabilnosti i likvidnosti Društva u početnom periodu godine. Prenesena sredstva uključuju i namjenska sredstva za financiranje projekata koji se sufinanciraju iz fondova Europske unije, kreditna sredstva te deponirana sredstva za izvlaštenje zemljišta i sudski polozi.</w:t>
      </w:r>
    </w:p>
    <w:p w:rsidR="0015261F" w:rsidRDefault="001947B5">
      <w:pPr>
        <w:spacing w:line="240" w:lineRule="auto"/>
        <w:jc w:val="both"/>
      </w:pPr>
      <w:r>
        <w:rPr>
          <w:rFonts w:ascii="Times New Roman" w:hAnsi="Times New Roman" w:cs="Times New Roman"/>
          <w:sz w:val="24"/>
        </w:rPr>
        <w:t>Prijenos sredstava u sljedeću godinu iznosi 97.931.371 EUR.</w:t>
      </w:r>
    </w:p>
    <w:p w:rsidR="0015261F" w:rsidRDefault="001947B5">
      <w:pPr>
        <w:spacing w:line="360" w:lineRule="auto"/>
      </w:pPr>
      <w:r>
        <w:rPr>
          <w:rFonts w:ascii="Times New Roman" w:hAnsi="Times New Roman" w:cs="Times New Roman"/>
          <w:b/>
          <w:sz w:val="24"/>
          <w:u w:val="single"/>
        </w:rPr>
        <w:br/>
        <w:t>POSEBNI DIO</w:t>
      </w:r>
    </w:p>
    <w:p w:rsidR="0015261F" w:rsidRDefault="001947B5">
      <w:pPr>
        <w:spacing w:line="240" w:lineRule="auto"/>
      </w:pPr>
      <w:r>
        <w:rPr>
          <w:rFonts w:ascii="Times New Roman" w:hAnsi="Times New Roman" w:cs="Times New Roman"/>
          <w:b/>
          <w:u w:val="single"/>
        </w:rPr>
        <w:br/>
        <w:t>3000 ADMINISTRATIVNO UPRAVLJANJE I OPREMANJE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15261F">
        <w:tc>
          <w:tcPr>
            <w:tcW w:w="980" w:type="pct"/>
            <w:shd w:val="clear" w:color="auto" w:fill="BCDFFB"/>
            <w:vAlign w:val="center"/>
          </w:tcPr>
          <w:p w:rsidR="0015261F" w:rsidRDefault="0015261F">
            <w:pPr>
              <w:spacing w:after="0" w:line="240" w:lineRule="auto"/>
              <w:jc w:val="center"/>
            </w:pP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980" w:type="pct"/>
            <w:vAlign w:val="center"/>
          </w:tcPr>
          <w:p w:rsidR="0015261F" w:rsidRDefault="001947B5">
            <w:pPr>
              <w:spacing w:after="0" w:line="240" w:lineRule="auto"/>
            </w:pPr>
            <w:r>
              <w:rPr>
                <w:rFonts w:ascii="Times New Roman" w:hAnsi="Times New Roman" w:cs="Times New Roman"/>
                <w:sz w:val="18"/>
              </w:rPr>
              <w:t>3000</w:t>
            </w:r>
          </w:p>
        </w:tc>
        <w:tc>
          <w:tcPr>
            <w:tcW w:w="690" w:type="pct"/>
            <w:vAlign w:val="bottom"/>
          </w:tcPr>
          <w:p w:rsidR="0015261F" w:rsidRDefault="001947B5">
            <w:pPr>
              <w:spacing w:after="0" w:line="240" w:lineRule="auto"/>
              <w:jc w:val="right"/>
            </w:pPr>
            <w:r>
              <w:rPr>
                <w:rFonts w:ascii="Times New Roman" w:hAnsi="Times New Roman" w:cs="Times New Roman"/>
                <w:sz w:val="18"/>
              </w:rPr>
              <w:t>50.633.395</w:t>
            </w:r>
          </w:p>
        </w:tc>
        <w:tc>
          <w:tcPr>
            <w:tcW w:w="690" w:type="pct"/>
            <w:vAlign w:val="bottom"/>
          </w:tcPr>
          <w:p w:rsidR="0015261F" w:rsidRDefault="001947B5">
            <w:pPr>
              <w:spacing w:after="0" w:line="240" w:lineRule="auto"/>
              <w:jc w:val="right"/>
            </w:pPr>
            <w:r>
              <w:rPr>
                <w:rFonts w:ascii="Times New Roman" w:hAnsi="Times New Roman" w:cs="Times New Roman"/>
                <w:sz w:val="18"/>
              </w:rPr>
              <w:t>61.330.043</w:t>
            </w:r>
          </w:p>
        </w:tc>
        <w:tc>
          <w:tcPr>
            <w:tcW w:w="690" w:type="pct"/>
            <w:vAlign w:val="bottom"/>
          </w:tcPr>
          <w:p w:rsidR="0015261F" w:rsidRDefault="001947B5">
            <w:pPr>
              <w:spacing w:after="0" w:line="240" w:lineRule="auto"/>
              <w:jc w:val="right"/>
            </w:pPr>
            <w:r>
              <w:rPr>
                <w:rFonts w:ascii="Times New Roman" w:hAnsi="Times New Roman" w:cs="Times New Roman"/>
                <w:sz w:val="18"/>
              </w:rPr>
              <w:t>49.952.998</w:t>
            </w:r>
          </w:p>
        </w:tc>
        <w:tc>
          <w:tcPr>
            <w:tcW w:w="690" w:type="pct"/>
            <w:vAlign w:val="bottom"/>
          </w:tcPr>
          <w:p w:rsidR="0015261F" w:rsidRDefault="001947B5">
            <w:pPr>
              <w:spacing w:after="0" w:line="240" w:lineRule="auto"/>
              <w:jc w:val="right"/>
            </w:pPr>
            <w:r>
              <w:rPr>
                <w:rFonts w:ascii="Times New Roman" w:hAnsi="Times New Roman" w:cs="Times New Roman"/>
                <w:sz w:val="18"/>
              </w:rPr>
              <w:t>98,7</w:t>
            </w:r>
          </w:p>
        </w:tc>
        <w:tc>
          <w:tcPr>
            <w:tcW w:w="690" w:type="pct"/>
            <w:vAlign w:val="bottom"/>
          </w:tcPr>
          <w:p w:rsidR="0015261F" w:rsidRDefault="001947B5">
            <w:pPr>
              <w:spacing w:after="0" w:line="240" w:lineRule="auto"/>
              <w:jc w:val="right"/>
            </w:pPr>
            <w:r>
              <w:rPr>
                <w:rFonts w:ascii="Times New Roman" w:hAnsi="Times New Roman" w:cs="Times New Roman"/>
                <w:sz w:val="18"/>
              </w:rPr>
              <w:t>81,4</w:t>
            </w: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Tijekom 2025. godine program 3000 Administrativno upravljanje i opremanje izvršen je u iznosu od 49.952.998 EUR, što predstavlja 98,66 % izvršenja u odnosu na prethodnu godinu.</w:t>
      </w:r>
    </w:p>
    <w:p w:rsidR="0015261F" w:rsidRDefault="001947B5">
      <w:pPr>
        <w:spacing w:line="240" w:lineRule="auto"/>
        <w:jc w:val="both"/>
      </w:pPr>
      <w:r>
        <w:rPr>
          <w:rFonts w:ascii="Times New Roman" w:hAnsi="Times New Roman" w:cs="Times New Roman"/>
          <w:sz w:val="24"/>
        </w:rPr>
        <w:t>U sklopu programa 3000 Administrativno upravljanje i opremanje definirani su ciljevi i pokazatelji učinka vezani za izgradnju i obnovu objekata za održavanje cesta.</w:t>
      </w:r>
    </w:p>
    <w:p w:rsidR="0015261F" w:rsidRDefault="001947B5">
      <w:pPr>
        <w:spacing w:line="240" w:lineRule="auto"/>
        <w:jc w:val="both"/>
      </w:pPr>
      <w:r>
        <w:rPr>
          <w:rFonts w:ascii="Times New Roman" w:hAnsi="Times New Roman" w:cs="Times New Roman"/>
          <w:sz w:val="24"/>
        </w:rPr>
        <w:t>Izgradnja i investicijsko održavanje objekata za održavanje cesta odnose se na upravne zgrade, nadcestarije, silose i nadstrešnice. Upravne zgrade odnose se na zgrade izdvojenih sjedišta administrativnih poslova te poslova odlučivanja i upravljanja vezanih za građenje i održavanje cesta. Nadcestarije su temeljne operativne radne jedinice za održavanje cesta koje u svojoj djelatnosti obuhvaćaju redovito, izvanredno održavanje te ostale manje građevinske, komunalne radnje. Silosi i nadstrešnice odnose se na pohranu soli koja se koristi za posipavanje na cestama u zimskom razdoblju te se na taj način čuva kvaliteta iste.</w:t>
      </w:r>
    </w:p>
    <w:p w:rsidR="0015261F" w:rsidRDefault="001947B5">
      <w:pPr>
        <w:spacing w:line="240" w:lineRule="auto"/>
      </w:pPr>
      <w:r>
        <w:rPr>
          <w:rFonts w:ascii="Times New Roman" w:hAnsi="Times New Roman" w:cs="Times New Roman"/>
          <w:b/>
          <w:sz w:val="24"/>
        </w:rPr>
        <w:t xml:space="preserve">Cilj 1: </w:t>
      </w:r>
      <w:r>
        <w:rPr>
          <w:rFonts w:ascii="Times New Roman" w:hAnsi="Times New Roman" w:cs="Times New Roman"/>
          <w:sz w:val="24"/>
          <w:u w:val="single"/>
        </w:rPr>
        <w:t>Izgraditi nove, ulagati, održavati i zaštiti postojeće nadcestarije</w:t>
      </w:r>
    </w:p>
    <w:p w:rsidR="0015261F" w:rsidRDefault="001947B5">
      <w:pPr>
        <w:spacing w:line="240" w:lineRule="auto"/>
      </w:pPr>
      <w:r>
        <w:rPr>
          <w:rFonts w:ascii="Times New Roman" w:hAnsi="Times New Roman" w:cs="Times New Roman"/>
          <w:b/>
          <w:sz w:val="24"/>
          <w:u w:val="single"/>
        </w:rPr>
        <w:br/>
        <w:t>Opis provedbe cilja programa</w:t>
      </w:r>
    </w:p>
    <w:p w:rsidR="0015261F" w:rsidRDefault="001947B5">
      <w:pPr>
        <w:spacing w:line="240" w:lineRule="auto"/>
        <w:jc w:val="both"/>
      </w:pPr>
      <w:r>
        <w:rPr>
          <w:rFonts w:ascii="Times New Roman" w:hAnsi="Times New Roman" w:cs="Times New Roman"/>
          <w:sz w:val="24"/>
        </w:rPr>
        <w:t>Kroz kontinuirano ulaganje, izgradnju novih, održavanje i zaštitu postojećih nadcestarija, osigurava se sigurno i funkcionalno okruženje za operativne radne jedinice zadužene za održavanje cesta, pridonoseći učinkovitosti poslovanja. U 2025. godini nastavljene su aktivnosti oko priprema za fazu II. izgradnje objekata kod nadcestarije u Zaprešiću, čija izgradnja je završila u 2023. Ugovor o izgradnji potrebnih objekata (silos za sol, nadstrešnica za sol) je sklopljen i očekuje se početak radova u 2026. godini, nakon ishođenja dozvola za rušenje stabala te izuzimanje zemljišta iz šumsko-gospodarske osnove. </w:t>
      </w:r>
    </w:p>
    <w:p w:rsidR="0015261F" w:rsidRDefault="001947B5">
      <w:pPr>
        <w:spacing w:line="240" w:lineRule="auto"/>
      </w:pPr>
      <w:r>
        <w:rPr>
          <w:rFonts w:ascii="Times New Roman" w:hAnsi="Times New Roman" w:cs="Times New Roman"/>
          <w:b/>
          <w:sz w:val="24"/>
        </w:rPr>
        <w:t xml:space="preserve">Cilj 2: </w:t>
      </w:r>
      <w:r>
        <w:rPr>
          <w:rFonts w:ascii="Times New Roman" w:hAnsi="Times New Roman" w:cs="Times New Roman"/>
          <w:sz w:val="24"/>
          <w:u w:val="single"/>
        </w:rPr>
        <w:t>Izgraditi nove, ulagati, održavati i zaštiti postojeće silose za sol</w:t>
      </w:r>
    </w:p>
    <w:p w:rsidR="0015261F" w:rsidRDefault="001947B5">
      <w:pPr>
        <w:spacing w:line="240" w:lineRule="auto"/>
      </w:pPr>
      <w:r>
        <w:rPr>
          <w:rFonts w:ascii="Times New Roman" w:hAnsi="Times New Roman" w:cs="Times New Roman"/>
          <w:b/>
          <w:sz w:val="24"/>
          <w:u w:val="single"/>
        </w:rPr>
        <w:br/>
        <w:t>Opis provedbe cilja programa</w:t>
      </w:r>
    </w:p>
    <w:p w:rsidR="0015261F" w:rsidRDefault="001947B5">
      <w:pPr>
        <w:spacing w:line="240" w:lineRule="auto"/>
        <w:jc w:val="both"/>
      </w:pPr>
      <w:r>
        <w:rPr>
          <w:rFonts w:ascii="Times New Roman" w:hAnsi="Times New Roman" w:cs="Times New Roman"/>
          <w:sz w:val="24"/>
        </w:rPr>
        <w:t xml:space="preserve">Izgradnjom novih te ulaganjem u održavanje i zaštitu postojećih silosa za sol osigurava se pouzdana opskrba solju tijekom zimskih razdoblja te se unaprjeđuju operativni kapaciteti za održavanje cesta. U 2025. godini za izgradnju drvenog silosa za sol u Karlovcu potpisan je ugovor te su izvedeni radovi do visoke razine dovršenosti, dok je završetak radova planiran početkom 2026. godine. Također, 1. prosinca 2025. godine potpisan je ugovor o izvođenju </w:t>
      </w:r>
      <w:r>
        <w:rPr>
          <w:rFonts w:ascii="Times New Roman" w:hAnsi="Times New Roman" w:cs="Times New Roman"/>
          <w:sz w:val="24"/>
        </w:rPr>
        <w:lastRenderedPageBreak/>
        <w:t>radova za izgradnju silosa za sol u Čabru, čime su stvoreni preduvjeti za realizaciju planiranog povećanja skladišnih kapaciteta.</w:t>
      </w:r>
    </w:p>
    <w:p w:rsidR="0015261F" w:rsidRDefault="001947B5">
      <w:pPr>
        <w:spacing w:line="240" w:lineRule="auto"/>
      </w:pPr>
      <w:r>
        <w:rPr>
          <w:rFonts w:ascii="Times New Roman" w:hAnsi="Times New Roman" w:cs="Times New Roman"/>
          <w:b/>
          <w:sz w:val="24"/>
        </w:rPr>
        <w:t xml:space="preserve">Cilj 3: </w:t>
      </w:r>
      <w:r>
        <w:rPr>
          <w:rFonts w:ascii="Times New Roman" w:hAnsi="Times New Roman" w:cs="Times New Roman"/>
          <w:sz w:val="24"/>
          <w:u w:val="single"/>
        </w:rPr>
        <w:t>Izgraditi nove, ulagati, održavati i zaštiti postojeće nadstrešnice za sol</w:t>
      </w:r>
    </w:p>
    <w:p w:rsidR="0015261F" w:rsidRDefault="001947B5">
      <w:pPr>
        <w:spacing w:line="240" w:lineRule="auto"/>
      </w:pPr>
      <w:r>
        <w:rPr>
          <w:rFonts w:ascii="Times New Roman" w:hAnsi="Times New Roman" w:cs="Times New Roman"/>
          <w:b/>
          <w:sz w:val="24"/>
          <w:u w:val="single"/>
        </w:rPr>
        <w:br/>
        <w:t>Opis provedbe cilja programa</w:t>
      </w:r>
    </w:p>
    <w:p w:rsidR="0015261F" w:rsidRDefault="001947B5">
      <w:pPr>
        <w:spacing w:line="240" w:lineRule="auto"/>
        <w:jc w:val="both"/>
      </w:pPr>
      <w:r>
        <w:rPr>
          <w:rFonts w:ascii="Times New Roman" w:hAnsi="Times New Roman" w:cs="Times New Roman"/>
          <w:sz w:val="24"/>
        </w:rPr>
        <w:t>Neprestanim ulaganjem u izgradnju novih te održavanje i zaštitu postojećih nadstrešnica za sol osigurava se adekvatna zaštita materijala i učinkovito upravljanje posipanjem tijekom zimskih uvjeta, što doprinosi sigurnosti i prohodnosti cesta. U Planu nabave za 2025. godinu bila je predviđena izgradnja nadstrešnice za sol u Prijeboju, međutim provedba planirane aktivnosti nije bila moguća zbog neriješenih imovinsko-pravnih odnosa.</w:t>
      </w:r>
    </w:p>
    <w:p w:rsidR="0015261F" w:rsidRDefault="001947B5">
      <w:pPr>
        <w:spacing w:line="240" w:lineRule="auto"/>
      </w:pPr>
      <w:r>
        <w:rPr>
          <w:rFonts w:ascii="Times New Roman" w:hAnsi="Times New Roman" w:cs="Times New Roman"/>
          <w:b/>
          <w:sz w:val="24"/>
        </w:rPr>
        <w:t xml:space="preserve">Cilj 4: </w:t>
      </w:r>
      <w:r>
        <w:rPr>
          <w:rFonts w:ascii="Times New Roman" w:hAnsi="Times New Roman" w:cs="Times New Roman"/>
          <w:sz w:val="24"/>
          <w:u w:val="single"/>
        </w:rPr>
        <w:t>Izgraditi nove, ulagati, održavati i zaštiti postojeće upravne zgrade</w:t>
      </w:r>
    </w:p>
    <w:p w:rsidR="0015261F" w:rsidRDefault="001947B5">
      <w:pPr>
        <w:spacing w:line="240" w:lineRule="auto"/>
      </w:pPr>
      <w:r>
        <w:rPr>
          <w:rFonts w:ascii="Times New Roman" w:hAnsi="Times New Roman" w:cs="Times New Roman"/>
          <w:b/>
          <w:sz w:val="24"/>
          <w:u w:val="single"/>
        </w:rPr>
        <w:br/>
        <w:t>Opis provedbe cilja programa</w:t>
      </w:r>
    </w:p>
    <w:p w:rsidR="0015261F" w:rsidRDefault="001947B5">
      <w:pPr>
        <w:spacing w:line="240" w:lineRule="auto"/>
        <w:jc w:val="both"/>
      </w:pPr>
      <w:r>
        <w:rPr>
          <w:rFonts w:ascii="Times New Roman" w:hAnsi="Times New Roman" w:cs="Times New Roman"/>
          <w:sz w:val="24"/>
        </w:rPr>
        <w:t>Kroz kontinuiranu izgradnju novih, ulaganje, održavanje i zaštitu postojećih upravnih zgrada, osigurava se funkcionalnost administrativnih prostora te podrška operativnim jedinicama u njihovim svakodnevnim zadacima vezanim uz održavanje cesta. U 2025. godini nastavljeni su postupci izrade projektne dokumentacije i ishođenja lokacijskih dozvola za planirane upravne zgrade.</w:t>
      </w:r>
    </w:p>
    <w:p w:rsidR="0015261F" w:rsidRDefault="001947B5">
      <w:pPr>
        <w:spacing w:line="240" w:lineRule="auto"/>
      </w:pPr>
      <w:r>
        <w:rPr>
          <w:rFonts w:ascii="Times New Roman" w:hAnsi="Times New Roman" w:cs="Times New Roman"/>
          <w:b/>
          <w:sz w:val="24"/>
          <w:u w:val="single"/>
        </w:rPr>
        <w:br/>
        <w:t>Pokazatelji učinka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3"/>
        <w:gridCol w:w="1270"/>
        <w:gridCol w:w="1146"/>
        <w:gridCol w:w="1146"/>
        <w:gridCol w:w="1146"/>
        <w:gridCol w:w="1146"/>
        <w:gridCol w:w="1147"/>
      </w:tblGrid>
      <w:tr w:rsidR="0015261F">
        <w:tc>
          <w:tcPr>
            <w:tcW w:w="9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Pokazatelj učinka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Ostvarena vrijednost (2025.)</w:t>
            </w:r>
          </w:p>
        </w:tc>
      </w:tr>
      <w:tr w:rsidR="0015261F">
        <w:tc>
          <w:tcPr>
            <w:tcW w:w="950" w:type="pct"/>
            <w:vAlign w:val="center"/>
          </w:tcPr>
          <w:p w:rsidR="0015261F" w:rsidRDefault="001947B5">
            <w:pPr>
              <w:spacing w:after="0" w:line="240" w:lineRule="auto"/>
              <w:jc w:val="center"/>
            </w:pPr>
            <w:r>
              <w:rPr>
                <w:rFonts w:ascii="Times New Roman" w:hAnsi="Times New Roman" w:cs="Times New Roman"/>
                <w:sz w:val="18"/>
              </w:rPr>
              <w:t>Povećan broj izgrađenih nadcestarija</w:t>
            </w:r>
          </w:p>
        </w:tc>
        <w:tc>
          <w:tcPr>
            <w:tcW w:w="550" w:type="pct"/>
            <w:vAlign w:val="center"/>
          </w:tcPr>
          <w:p w:rsidR="0015261F" w:rsidRDefault="001947B5">
            <w:pPr>
              <w:spacing w:after="0" w:line="240" w:lineRule="auto"/>
              <w:jc w:val="center"/>
            </w:pPr>
            <w:r>
              <w:rPr>
                <w:rFonts w:ascii="Times New Roman" w:hAnsi="Times New Roman" w:cs="Times New Roman"/>
                <w:sz w:val="18"/>
              </w:rPr>
              <w:t>Izgradnjom novih nadcestarija ulaže se u funkcionalnost i unapređenje poslovanja održavanja cesta</w:t>
            </w:r>
          </w:p>
        </w:tc>
        <w:tc>
          <w:tcPr>
            <w:tcW w:w="550" w:type="pct"/>
            <w:vAlign w:val="center"/>
          </w:tcPr>
          <w:p w:rsidR="0015261F" w:rsidRDefault="001947B5">
            <w:pPr>
              <w:spacing w:after="0" w:line="240" w:lineRule="auto"/>
              <w:jc w:val="center"/>
            </w:pPr>
            <w:r>
              <w:rPr>
                <w:rFonts w:ascii="Times New Roman" w:hAnsi="Times New Roman" w:cs="Times New Roman"/>
                <w:sz w:val="18"/>
              </w:rPr>
              <w:t>Broj</w:t>
            </w:r>
          </w:p>
        </w:tc>
        <w:tc>
          <w:tcPr>
            <w:tcW w:w="550" w:type="pct"/>
            <w:vAlign w:val="center"/>
          </w:tcPr>
          <w:p w:rsidR="0015261F" w:rsidRDefault="001947B5">
            <w:pPr>
              <w:spacing w:after="0" w:line="240" w:lineRule="auto"/>
              <w:jc w:val="right"/>
            </w:pPr>
            <w:r>
              <w:rPr>
                <w:rFonts w:ascii="Times New Roman" w:hAnsi="Times New Roman" w:cs="Times New Roman"/>
                <w:sz w:val="18"/>
              </w:rPr>
              <w:t>0,0</w:t>
            </w:r>
          </w:p>
        </w:tc>
        <w:tc>
          <w:tcPr>
            <w:tcW w:w="550" w:type="pct"/>
            <w:vAlign w:val="center"/>
          </w:tcPr>
          <w:p w:rsidR="0015261F" w:rsidRDefault="001947B5">
            <w:pPr>
              <w:spacing w:after="0" w:line="240" w:lineRule="auto"/>
              <w:jc w:val="center"/>
            </w:pPr>
            <w:r>
              <w:rPr>
                <w:rFonts w:ascii="Times New Roman" w:hAnsi="Times New Roman" w:cs="Times New Roman"/>
                <w:sz w:val="18"/>
              </w:rPr>
              <w:t>HC</w:t>
            </w:r>
          </w:p>
        </w:tc>
        <w:tc>
          <w:tcPr>
            <w:tcW w:w="550" w:type="pct"/>
            <w:vAlign w:val="center"/>
          </w:tcPr>
          <w:p w:rsidR="0015261F" w:rsidRDefault="001947B5">
            <w:pPr>
              <w:spacing w:after="0" w:line="240" w:lineRule="auto"/>
              <w:jc w:val="right"/>
            </w:pPr>
            <w:r>
              <w:rPr>
                <w:rFonts w:ascii="Times New Roman" w:hAnsi="Times New Roman" w:cs="Times New Roman"/>
                <w:sz w:val="18"/>
              </w:rPr>
              <w:t>1,0</w:t>
            </w:r>
          </w:p>
        </w:tc>
        <w:tc>
          <w:tcPr>
            <w:tcW w:w="550" w:type="pct"/>
            <w:vAlign w:val="center"/>
          </w:tcPr>
          <w:p w:rsidR="0015261F" w:rsidRDefault="001947B5">
            <w:pPr>
              <w:spacing w:after="0" w:line="240" w:lineRule="auto"/>
              <w:jc w:val="right"/>
            </w:pPr>
            <w:r>
              <w:rPr>
                <w:rFonts w:ascii="Times New Roman" w:hAnsi="Times New Roman" w:cs="Times New Roman"/>
                <w:sz w:val="18"/>
              </w:rPr>
              <w:t>0,0</w:t>
            </w:r>
          </w:p>
        </w:tc>
      </w:tr>
      <w:tr w:rsidR="0015261F">
        <w:tc>
          <w:tcPr>
            <w:tcW w:w="950" w:type="pct"/>
            <w:vAlign w:val="center"/>
          </w:tcPr>
          <w:p w:rsidR="0015261F" w:rsidRDefault="001947B5">
            <w:pPr>
              <w:spacing w:after="0" w:line="240" w:lineRule="auto"/>
              <w:jc w:val="center"/>
            </w:pPr>
            <w:r>
              <w:rPr>
                <w:rFonts w:ascii="Times New Roman" w:hAnsi="Times New Roman" w:cs="Times New Roman"/>
                <w:sz w:val="18"/>
              </w:rPr>
              <w:t>Povećan broj izgrađenih silosa za sol</w:t>
            </w:r>
          </w:p>
        </w:tc>
        <w:tc>
          <w:tcPr>
            <w:tcW w:w="550" w:type="pct"/>
            <w:vAlign w:val="center"/>
          </w:tcPr>
          <w:p w:rsidR="0015261F" w:rsidRDefault="001947B5">
            <w:pPr>
              <w:spacing w:after="0" w:line="240" w:lineRule="auto"/>
              <w:jc w:val="center"/>
            </w:pPr>
            <w:r>
              <w:rPr>
                <w:rFonts w:ascii="Times New Roman" w:hAnsi="Times New Roman" w:cs="Times New Roman"/>
                <w:sz w:val="18"/>
              </w:rPr>
              <w:t>Izgradnjom novih silosa za sol ulaže se u funkcionalnost i unapređenje poslovanja održavanja cesta</w:t>
            </w:r>
          </w:p>
        </w:tc>
        <w:tc>
          <w:tcPr>
            <w:tcW w:w="550" w:type="pct"/>
            <w:vAlign w:val="center"/>
          </w:tcPr>
          <w:p w:rsidR="0015261F" w:rsidRDefault="001947B5">
            <w:pPr>
              <w:spacing w:after="0" w:line="240" w:lineRule="auto"/>
              <w:jc w:val="center"/>
            </w:pPr>
            <w:r>
              <w:rPr>
                <w:rFonts w:ascii="Times New Roman" w:hAnsi="Times New Roman" w:cs="Times New Roman"/>
                <w:sz w:val="18"/>
              </w:rPr>
              <w:t>Broj</w:t>
            </w:r>
          </w:p>
        </w:tc>
        <w:tc>
          <w:tcPr>
            <w:tcW w:w="550" w:type="pct"/>
            <w:vAlign w:val="center"/>
          </w:tcPr>
          <w:p w:rsidR="0015261F" w:rsidRDefault="001947B5">
            <w:pPr>
              <w:spacing w:after="0" w:line="240" w:lineRule="auto"/>
              <w:jc w:val="right"/>
            </w:pPr>
            <w:r>
              <w:rPr>
                <w:rFonts w:ascii="Times New Roman" w:hAnsi="Times New Roman" w:cs="Times New Roman"/>
                <w:sz w:val="18"/>
              </w:rPr>
              <w:t>0,0</w:t>
            </w:r>
          </w:p>
        </w:tc>
        <w:tc>
          <w:tcPr>
            <w:tcW w:w="550" w:type="pct"/>
            <w:vAlign w:val="center"/>
          </w:tcPr>
          <w:p w:rsidR="0015261F" w:rsidRDefault="001947B5">
            <w:pPr>
              <w:spacing w:after="0" w:line="240" w:lineRule="auto"/>
              <w:jc w:val="center"/>
            </w:pPr>
            <w:r>
              <w:rPr>
                <w:rFonts w:ascii="Times New Roman" w:hAnsi="Times New Roman" w:cs="Times New Roman"/>
                <w:sz w:val="18"/>
              </w:rPr>
              <w:t>HC</w:t>
            </w:r>
          </w:p>
        </w:tc>
        <w:tc>
          <w:tcPr>
            <w:tcW w:w="550" w:type="pct"/>
            <w:vAlign w:val="center"/>
          </w:tcPr>
          <w:p w:rsidR="0015261F" w:rsidRDefault="001947B5">
            <w:pPr>
              <w:spacing w:after="0" w:line="240" w:lineRule="auto"/>
              <w:jc w:val="right"/>
            </w:pPr>
            <w:r>
              <w:rPr>
                <w:rFonts w:ascii="Times New Roman" w:hAnsi="Times New Roman" w:cs="Times New Roman"/>
                <w:sz w:val="18"/>
              </w:rPr>
              <w:t>3,0</w:t>
            </w:r>
          </w:p>
        </w:tc>
        <w:tc>
          <w:tcPr>
            <w:tcW w:w="550" w:type="pct"/>
            <w:vAlign w:val="center"/>
          </w:tcPr>
          <w:p w:rsidR="0015261F" w:rsidRDefault="001947B5">
            <w:pPr>
              <w:spacing w:after="0" w:line="240" w:lineRule="auto"/>
              <w:jc w:val="right"/>
            </w:pPr>
            <w:r>
              <w:rPr>
                <w:rFonts w:ascii="Times New Roman" w:hAnsi="Times New Roman" w:cs="Times New Roman"/>
                <w:sz w:val="18"/>
              </w:rPr>
              <w:t>0,0</w:t>
            </w:r>
          </w:p>
        </w:tc>
      </w:tr>
      <w:tr w:rsidR="0015261F">
        <w:tc>
          <w:tcPr>
            <w:tcW w:w="950" w:type="pct"/>
            <w:vAlign w:val="center"/>
          </w:tcPr>
          <w:p w:rsidR="0015261F" w:rsidRDefault="001947B5">
            <w:pPr>
              <w:spacing w:after="0" w:line="240" w:lineRule="auto"/>
              <w:jc w:val="center"/>
            </w:pPr>
            <w:r>
              <w:rPr>
                <w:rFonts w:ascii="Times New Roman" w:hAnsi="Times New Roman" w:cs="Times New Roman"/>
                <w:sz w:val="18"/>
              </w:rPr>
              <w:t>Povećan broj izgrađenih nadstrešnica za sol</w:t>
            </w:r>
          </w:p>
        </w:tc>
        <w:tc>
          <w:tcPr>
            <w:tcW w:w="550" w:type="pct"/>
            <w:vAlign w:val="center"/>
          </w:tcPr>
          <w:p w:rsidR="0015261F" w:rsidRDefault="001947B5">
            <w:pPr>
              <w:spacing w:after="0" w:line="240" w:lineRule="auto"/>
              <w:jc w:val="center"/>
            </w:pPr>
            <w:r>
              <w:rPr>
                <w:rFonts w:ascii="Times New Roman" w:hAnsi="Times New Roman" w:cs="Times New Roman"/>
                <w:sz w:val="18"/>
              </w:rPr>
              <w:t>Izgradnjom novih nadstrešnica za sol ulaže se u funkcionalnost i unapređenje poslovanja održavanja cesta</w:t>
            </w:r>
          </w:p>
        </w:tc>
        <w:tc>
          <w:tcPr>
            <w:tcW w:w="550" w:type="pct"/>
            <w:vAlign w:val="center"/>
          </w:tcPr>
          <w:p w:rsidR="0015261F" w:rsidRDefault="001947B5">
            <w:pPr>
              <w:spacing w:after="0" w:line="240" w:lineRule="auto"/>
              <w:jc w:val="center"/>
            </w:pPr>
            <w:r>
              <w:rPr>
                <w:rFonts w:ascii="Times New Roman" w:hAnsi="Times New Roman" w:cs="Times New Roman"/>
                <w:sz w:val="18"/>
              </w:rPr>
              <w:t>Broj</w:t>
            </w:r>
          </w:p>
        </w:tc>
        <w:tc>
          <w:tcPr>
            <w:tcW w:w="550" w:type="pct"/>
            <w:vAlign w:val="center"/>
          </w:tcPr>
          <w:p w:rsidR="0015261F" w:rsidRDefault="001947B5">
            <w:pPr>
              <w:spacing w:after="0" w:line="240" w:lineRule="auto"/>
              <w:jc w:val="right"/>
            </w:pPr>
            <w:r>
              <w:rPr>
                <w:rFonts w:ascii="Times New Roman" w:hAnsi="Times New Roman" w:cs="Times New Roman"/>
                <w:sz w:val="18"/>
              </w:rPr>
              <w:t>0,0</w:t>
            </w:r>
          </w:p>
        </w:tc>
        <w:tc>
          <w:tcPr>
            <w:tcW w:w="550" w:type="pct"/>
            <w:vAlign w:val="center"/>
          </w:tcPr>
          <w:p w:rsidR="0015261F" w:rsidRDefault="001947B5">
            <w:pPr>
              <w:spacing w:after="0" w:line="240" w:lineRule="auto"/>
              <w:jc w:val="center"/>
            </w:pPr>
            <w:r>
              <w:rPr>
                <w:rFonts w:ascii="Times New Roman" w:hAnsi="Times New Roman" w:cs="Times New Roman"/>
                <w:sz w:val="18"/>
              </w:rPr>
              <w:t>HC</w:t>
            </w:r>
          </w:p>
        </w:tc>
        <w:tc>
          <w:tcPr>
            <w:tcW w:w="550" w:type="pct"/>
            <w:vAlign w:val="center"/>
          </w:tcPr>
          <w:p w:rsidR="0015261F" w:rsidRDefault="001947B5">
            <w:pPr>
              <w:spacing w:after="0" w:line="240" w:lineRule="auto"/>
              <w:jc w:val="right"/>
            </w:pPr>
            <w:r>
              <w:rPr>
                <w:rFonts w:ascii="Times New Roman" w:hAnsi="Times New Roman" w:cs="Times New Roman"/>
                <w:sz w:val="18"/>
              </w:rPr>
              <w:t>1,0</w:t>
            </w:r>
          </w:p>
        </w:tc>
        <w:tc>
          <w:tcPr>
            <w:tcW w:w="550" w:type="pct"/>
            <w:vAlign w:val="center"/>
          </w:tcPr>
          <w:p w:rsidR="0015261F" w:rsidRDefault="001947B5">
            <w:pPr>
              <w:spacing w:after="0" w:line="240" w:lineRule="auto"/>
              <w:jc w:val="right"/>
            </w:pPr>
            <w:r>
              <w:rPr>
                <w:rFonts w:ascii="Times New Roman" w:hAnsi="Times New Roman" w:cs="Times New Roman"/>
                <w:sz w:val="18"/>
              </w:rPr>
              <w:t>0,0</w:t>
            </w:r>
          </w:p>
        </w:tc>
      </w:tr>
      <w:tr w:rsidR="0015261F">
        <w:tc>
          <w:tcPr>
            <w:tcW w:w="950" w:type="pct"/>
            <w:vAlign w:val="center"/>
          </w:tcPr>
          <w:p w:rsidR="0015261F" w:rsidRDefault="001947B5">
            <w:pPr>
              <w:spacing w:after="0" w:line="240" w:lineRule="auto"/>
              <w:jc w:val="center"/>
            </w:pPr>
            <w:r>
              <w:rPr>
                <w:rFonts w:ascii="Times New Roman" w:hAnsi="Times New Roman" w:cs="Times New Roman"/>
                <w:sz w:val="18"/>
              </w:rPr>
              <w:t>Povećan broj izgrađenih upravna zgrada</w:t>
            </w:r>
          </w:p>
        </w:tc>
        <w:tc>
          <w:tcPr>
            <w:tcW w:w="550" w:type="pct"/>
            <w:vAlign w:val="center"/>
          </w:tcPr>
          <w:p w:rsidR="0015261F" w:rsidRDefault="001947B5">
            <w:pPr>
              <w:spacing w:after="0" w:line="240" w:lineRule="auto"/>
              <w:jc w:val="center"/>
            </w:pPr>
            <w:r>
              <w:rPr>
                <w:rFonts w:ascii="Times New Roman" w:hAnsi="Times New Roman" w:cs="Times New Roman"/>
                <w:sz w:val="18"/>
              </w:rPr>
              <w:t>Izgradnjom novih upravnih zgrada ulaže se u funkcionalnost i unapređenje poslovanja održavanja cesta</w:t>
            </w:r>
          </w:p>
        </w:tc>
        <w:tc>
          <w:tcPr>
            <w:tcW w:w="550" w:type="pct"/>
            <w:vAlign w:val="center"/>
          </w:tcPr>
          <w:p w:rsidR="0015261F" w:rsidRDefault="001947B5">
            <w:pPr>
              <w:spacing w:after="0" w:line="240" w:lineRule="auto"/>
              <w:jc w:val="center"/>
            </w:pPr>
            <w:r>
              <w:rPr>
                <w:rFonts w:ascii="Times New Roman" w:hAnsi="Times New Roman" w:cs="Times New Roman"/>
                <w:sz w:val="18"/>
              </w:rPr>
              <w:t>Broj</w:t>
            </w:r>
          </w:p>
        </w:tc>
        <w:tc>
          <w:tcPr>
            <w:tcW w:w="550" w:type="pct"/>
            <w:vAlign w:val="center"/>
          </w:tcPr>
          <w:p w:rsidR="0015261F" w:rsidRDefault="001947B5">
            <w:pPr>
              <w:spacing w:after="0" w:line="240" w:lineRule="auto"/>
              <w:jc w:val="right"/>
            </w:pPr>
            <w:r>
              <w:rPr>
                <w:rFonts w:ascii="Times New Roman" w:hAnsi="Times New Roman" w:cs="Times New Roman"/>
                <w:sz w:val="18"/>
              </w:rPr>
              <w:t>0,0</w:t>
            </w:r>
          </w:p>
        </w:tc>
        <w:tc>
          <w:tcPr>
            <w:tcW w:w="550" w:type="pct"/>
            <w:vAlign w:val="center"/>
          </w:tcPr>
          <w:p w:rsidR="0015261F" w:rsidRDefault="001947B5">
            <w:pPr>
              <w:spacing w:after="0" w:line="240" w:lineRule="auto"/>
              <w:jc w:val="center"/>
            </w:pPr>
            <w:r>
              <w:rPr>
                <w:rFonts w:ascii="Times New Roman" w:hAnsi="Times New Roman" w:cs="Times New Roman"/>
                <w:sz w:val="18"/>
              </w:rPr>
              <w:t>HC</w:t>
            </w:r>
          </w:p>
        </w:tc>
        <w:tc>
          <w:tcPr>
            <w:tcW w:w="550" w:type="pct"/>
            <w:vAlign w:val="center"/>
          </w:tcPr>
          <w:p w:rsidR="0015261F" w:rsidRDefault="001947B5">
            <w:pPr>
              <w:spacing w:after="0" w:line="240" w:lineRule="auto"/>
              <w:jc w:val="right"/>
            </w:pPr>
            <w:r>
              <w:rPr>
                <w:rFonts w:ascii="Times New Roman" w:hAnsi="Times New Roman" w:cs="Times New Roman"/>
                <w:sz w:val="18"/>
              </w:rPr>
              <w:t>1,0</w:t>
            </w:r>
          </w:p>
        </w:tc>
        <w:tc>
          <w:tcPr>
            <w:tcW w:w="550" w:type="pct"/>
            <w:vAlign w:val="center"/>
          </w:tcPr>
          <w:p w:rsidR="0015261F" w:rsidRDefault="001947B5">
            <w:pPr>
              <w:spacing w:after="0" w:line="240" w:lineRule="auto"/>
              <w:jc w:val="right"/>
            </w:pPr>
            <w:r>
              <w:rPr>
                <w:rFonts w:ascii="Times New Roman" w:hAnsi="Times New Roman" w:cs="Times New Roman"/>
                <w:sz w:val="18"/>
              </w:rPr>
              <w:t>0,0</w:t>
            </w:r>
          </w:p>
        </w:tc>
      </w:tr>
    </w:tbl>
    <w:p w:rsidR="0015261F" w:rsidRDefault="0015261F">
      <w:pPr>
        <w:spacing w:after="0" w:line="240" w:lineRule="auto"/>
      </w:pPr>
    </w:p>
    <w:p w:rsidR="0015261F" w:rsidRDefault="001947B5">
      <w:pPr>
        <w:spacing w:line="240" w:lineRule="auto"/>
      </w:pPr>
      <w:r>
        <w:rPr>
          <w:rFonts w:ascii="Times New Roman" w:hAnsi="Times New Roman" w:cs="Times New Roman"/>
          <w:b/>
          <w:u w:val="single"/>
        </w:rPr>
        <w:br/>
        <w:t xml:space="preserve">A300000 ADMINISTRACIJA I UPRAVLJANJE  </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15261F">
        <w:tc>
          <w:tcPr>
            <w:tcW w:w="980" w:type="pct"/>
            <w:shd w:val="clear" w:color="auto" w:fill="BCDFFB"/>
            <w:vAlign w:val="center"/>
          </w:tcPr>
          <w:p w:rsidR="0015261F" w:rsidRDefault="0015261F">
            <w:pPr>
              <w:spacing w:after="0" w:line="240" w:lineRule="auto"/>
              <w:jc w:val="center"/>
            </w:pP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980" w:type="pct"/>
            <w:vAlign w:val="center"/>
          </w:tcPr>
          <w:p w:rsidR="0015261F" w:rsidRDefault="001947B5">
            <w:pPr>
              <w:spacing w:after="0" w:line="240" w:lineRule="auto"/>
            </w:pPr>
            <w:r>
              <w:rPr>
                <w:rFonts w:ascii="Times New Roman" w:hAnsi="Times New Roman" w:cs="Times New Roman"/>
                <w:sz w:val="18"/>
              </w:rPr>
              <w:t>A300000</w:t>
            </w:r>
          </w:p>
        </w:tc>
        <w:tc>
          <w:tcPr>
            <w:tcW w:w="690" w:type="pct"/>
            <w:vAlign w:val="bottom"/>
          </w:tcPr>
          <w:p w:rsidR="0015261F" w:rsidRDefault="001947B5">
            <w:pPr>
              <w:spacing w:after="0" w:line="240" w:lineRule="auto"/>
              <w:jc w:val="right"/>
            </w:pPr>
            <w:r>
              <w:rPr>
                <w:rFonts w:ascii="Times New Roman" w:hAnsi="Times New Roman" w:cs="Times New Roman"/>
                <w:sz w:val="18"/>
              </w:rPr>
              <w:t>43.826.022</w:t>
            </w:r>
          </w:p>
        </w:tc>
        <w:tc>
          <w:tcPr>
            <w:tcW w:w="690" w:type="pct"/>
            <w:vAlign w:val="bottom"/>
          </w:tcPr>
          <w:p w:rsidR="0015261F" w:rsidRDefault="001947B5">
            <w:pPr>
              <w:spacing w:after="0" w:line="240" w:lineRule="auto"/>
              <w:jc w:val="right"/>
            </w:pPr>
            <w:r>
              <w:rPr>
                <w:rFonts w:ascii="Times New Roman" w:hAnsi="Times New Roman" w:cs="Times New Roman"/>
                <w:sz w:val="18"/>
              </w:rPr>
              <w:t>52.986.985</w:t>
            </w:r>
          </w:p>
        </w:tc>
        <w:tc>
          <w:tcPr>
            <w:tcW w:w="690" w:type="pct"/>
            <w:vAlign w:val="bottom"/>
          </w:tcPr>
          <w:p w:rsidR="0015261F" w:rsidRDefault="001947B5">
            <w:pPr>
              <w:spacing w:after="0" w:line="240" w:lineRule="auto"/>
              <w:jc w:val="right"/>
            </w:pPr>
            <w:r>
              <w:rPr>
                <w:rFonts w:ascii="Times New Roman" w:hAnsi="Times New Roman" w:cs="Times New Roman"/>
                <w:sz w:val="18"/>
              </w:rPr>
              <w:t>44.884.639</w:t>
            </w:r>
          </w:p>
        </w:tc>
        <w:tc>
          <w:tcPr>
            <w:tcW w:w="690" w:type="pct"/>
            <w:vAlign w:val="bottom"/>
          </w:tcPr>
          <w:p w:rsidR="0015261F" w:rsidRDefault="001947B5">
            <w:pPr>
              <w:spacing w:after="0" w:line="240" w:lineRule="auto"/>
              <w:jc w:val="right"/>
            </w:pPr>
            <w:r>
              <w:rPr>
                <w:rFonts w:ascii="Times New Roman" w:hAnsi="Times New Roman" w:cs="Times New Roman"/>
                <w:sz w:val="18"/>
              </w:rPr>
              <w:t>102,4</w:t>
            </w:r>
          </w:p>
        </w:tc>
        <w:tc>
          <w:tcPr>
            <w:tcW w:w="690" w:type="pct"/>
            <w:vAlign w:val="bottom"/>
          </w:tcPr>
          <w:p w:rsidR="0015261F" w:rsidRDefault="001947B5">
            <w:pPr>
              <w:spacing w:after="0" w:line="240" w:lineRule="auto"/>
              <w:jc w:val="right"/>
            </w:pPr>
            <w:r>
              <w:rPr>
                <w:rFonts w:ascii="Times New Roman" w:hAnsi="Times New Roman" w:cs="Times New Roman"/>
                <w:sz w:val="18"/>
              </w:rPr>
              <w:t>84,7</w:t>
            </w: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Aktivnost A300000 Administracija i upravljanje izvršena je u iznosu od 44.884.639 EUR u 2025. godini, odnosno 84,71 % plana. U odnosu na 2024. godinu navedeni troškovi su porasli za 2,42 % najviše zbog općeg porasta cijena što je rezultiralo većim rashodima za zaposlene zbog indeksiranja plaća za inflaciju te rasta financijskih rashoda zbog troškova vezanih za refinanciranje kredita.</w:t>
      </w:r>
    </w:p>
    <w:p w:rsidR="0015261F" w:rsidRDefault="001947B5">
      <w:pPr>
        <w:spacing w:line="240" w:lineRule="auto"/>
      </w:pPr>
      <w:r>
        <w:rPr>
          <w:rFonts w:ascii="Times New Roman" w:hAnsi="Times New Roman" w:cs="Times New Roman"/>
          <w:b/>
          <w:u w:val="single"/>
        </w:rPr>
        <w:br/>
        <w:t>K300000 OPREMANJE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15261F">
        <w:tc>
          <w:tcPr>
            <w:tcW w:w="980" w:type="pct"/>
            <w:shd w:val="clear" w:color="auto" w:fill="BCDFFB"/>
            <w:vAlign w:val="center"/>
          </w:tcPr>
          <w:p w:rsidR="0015261F" w:rsidRDefault="0015261F">
            <w:pPr>
              <w:spacing w:after="0" w:line="240" w:lineRule="auto"/>
              <w:jc w:val="center"/>
            </w:pP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980" w:type="pct"/>
            <w:vAlign w:val="center"/>
          </w:tcPr>
          <w:p w:rsidR="0015261F" w:rsidRDefault="001947B5">
            <w:pPr>
              <w:spacing w:after="0" w:line="240" w:lineRule="auto"/>
            </w:pPr>
            <w:r>
              <w:rPr>
                <w:rFonts w:ascii="Times New Roman" w:hAnsi="Times New Roman" w:cs="Times New Roman"/>
                <w:sz w:val="18"/>
              </w:rPr>
              <w:t>K300000</w:t>
            </w:r>
          </w:p>
        </w:tc>
        <w:tc>
          <w:tcPr>
            <w:tcW w:w="690" w:type="pct"/>
            <w:vAlign w:val="bottom"/>
          </w:tcPr>
          <w:p w:rsidR="0015261F" w:rsidRDefault="001947B5">
            <w:pPr>
              <w:spacing w:after="0" w:line="240" w:lineRule="auto"/>
              <w:jc w:val="right"/>
            </w:pPr>
            <w:r>
              <w:rPr>
                <w:rFonts w:ascii="Times New Roman" w:hAnsi="Times New Roman" w:cs="Times New Roman"/>
                <w:sz w:val="18"/>
              </w:rPr>
              <w:t>2.546.874</w:t>
            </w:r>
          </w:p>
        </w:tc>
        <w:tc>
          <w:tcPr>
            <w:tcW w:w="690" w:type="pct"/>
            <w:vAlign w:val="bottom"/>
          </w:tcPr>
          <w:p w:rsidR="0015261F" w:rsidRDefault="001947B5">
            <w:pPr>
              <w:spacing w:after="0" w:line="240" w:lineRule="auto"/>
              <w:jc w:val="right"/>
            </w:pPr>
            <w:r>
              <w:rPr>
                <w:rFonts w:ascii="Times New Roman" w:hAnsi="Times New Roman" w:cs="Times New Roman"/>
                <w:sz w:val="18"/>
              </w:rPr>
              <w:t>4.121.400</w:t>
            </w:r>
          </w:p>
        </w:tc>
        <w:tc>
          <w:tcPr>
            <w:tcW w:w="690" w:type="pct"/>
            <w:vAlign w:val="bottom"/>
          </w:tcPr>
          <w:p w:rsidR="0015261F" w:rsidRDefault="001947B5">
            <w:pPr>
              <w:spacing w:after="0" w:line="240" w:lineRule="auto"/>
              <w:jc w:val="right"/>
            </w:pPr>
            <w:r>
              <w:rPr>
                <w:rFonts w:ascii="Times New Roman" w:hAnsi="Times New Roman" w:cs="Times New Roman"/>
                <w:sz w:val="18"/>
              </w:rPr>
              <w:t>1.920.012</w:t>
            </w:r>
          </w:p>
        </w:tc>
        <w:tc>
          <w:tcPr>
            <w:tcW w:w="690" w:type="pct"/>
            <w:vAlign w:val="bottom"/>
          </w:tcPr>
          <w:p w:rsidR="0015261F" w:rsidRDefault="001947B5">
            <w:pPr>
              <w:spacing w:after="0" w:line="240" w:lineRule="auto"/>
              <w:jc w:val="right"/>
            </w:pPr>
            <w:r>
              <w:rPr>
                <w:rFonts w:ascii="Times New Roman" w:hAnsi="Times New Roman" w:cs="Times New Roman"/>
                <w:sz w:val="18"/>
              </w:rPr>
              <w:t>75,4</w:t>
            </w:r>
          </w:p>
        </w:tc>
        <w:tc>
          <w:tcPr>
            <w:tcW w:w="690" w:type="pct"/>
            <w:vAlign w:val="bottom"/>
          </w:tcPr>
          <w:p w:rsidR="0015261F" w:rsidRDefault="001947B5">
            <w:pPr>
              <w:spacing w:after="0" w:line="240" w:lineRule="auto"/>
              <w:jc w:val="right"/>
            </w:pPr>
            <w:r>
              <w:rPr>
                <w:rFonts w:ascii="Times New Roman" w:hAnsi="Times New Roman" w:cs="Times New Roman"/>
                <w:sz w:val="18"/>
              </w:rPr>
              <w:t>46,6</w:t>
            </w:r>
          </w:p>
        </w:tc>
      </w:tr>
    </w:tbl>
    <w:p w:rsidR="0015261F" w:rsidRDefault="0015261F">
      <w:pPr>
        <w:spacing w:after="0" w:line="240" w:lineRule="auto"/>
      </w:pPr>
    </w:p>
    <w:p w:rsidR="0015261F" w:rsidRDefault="001947B5">
      <w:pPr>
        <w:spacing w:line="240" w:lineRule="auto"/>
        <w:jc w:val="both"/>
        <w:rPr>
          <w:rFonts w:ascii="Times New Roman" w:hAnsi="Times New Roman" w:cs="Times New Roman"/>
          <w:sz w:val="24"/>
        </w:rPr>
      </w:pPr>
      <w:r>
        <w:rPr>
          <w:rFonts w:ascii="Times New Roman" w:hAnsi="Times New Roman" w:cs="Times New Roman"/>
          <w:sz w:val="24"/>
        </w:rPr>
        <w:t>Aktivnost K300000 Opremanje, koja se najvećim dijelom odnosi na nabavu uredske opreme i namještaja te instrumenata, uređaja i strojeva, realizirana je u 2025. godini u iznosu od 1.920.012 milijuna eura, što predstavlja 75,39 % izvršenja u odnosu na prethodnu godinu.</w:t>
      </w:r>
    </w:p>
    <w:p w:rsidR="000E7AE6" w:rsidRDefault="000E7AE6">
      <w:pPr>
        <w:spacing w:line="240" w:lineRule="auto"/>
        <w:rPr>
          <w:rFonts w:ascii="Times New Roman" w:hAnsi="Times New Roman" w:cs="Times New Roman"/>
          <w:b/>
          <w:u w:val="single"/>
        </w:rPr>
      </w:pPr>
    </w:p>
    <w:p w:rsidR="0015261F" w:rsidRDefault="001947B5">
      <w:pPr>
        <w:spacing w:line="240" w:lineRule="auto"/>
      </w:pPr>
      <w:r>
        <w:rPr>
          <w:rFonts w:ascii="Times New Roman" w:hAnsi="Times New Roman" w:cs="Times New Roman"/>
          <w:b/>
          <w:u w:val="single"/>
        </w:rPr>
        <w:t>K300001 INFORMATIZACIJA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15261F">
        <w:tc>
          <w:tcPr>
            <w:tcW w:w="980" w:type="pct"/>
            <w:shd w:val="clear" w:color="auto" w:fill="BCDFFB"/>
            <w:vAlign w:val="center"/>
          </w:tcPr>
          <w:p w:rsidR="0015261F" w:rsidRDefault="0015261F">
            <w:pPr>
              <w:spacing w:after="0" w:line="240" w:lineRule="auto"/>
              <w:jc w:val="center"/>
            </w:pP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980" w:type="pct"/>
            <w:vAlign w:val="center"/>
          </w:tcPr>
          <w:p w:rsidR="0015261F" w:rsidRDefault="001947B5">
            <w:pPr>
              <w:spacing w:after="0" w:line="240" w:lineRule="auto"/>
            </w:pPr>
            <w:r>
              <w:rPr>
                <w:rFonts w:ascii="Times New Roman" w:hAnsi="Times New Roman" w:cs="Times New Roman"/>
                <w:sz w:val="18"/>
              </w:rPr>
              <w:t>K300001</w:t>
            </w:r>
          </w:p>
        </w:tc>
        <w:tc>
          <w:tcPr>
            <w:tcW w:w="690" w:type="pct"/>
            <w:vAlign w:val="bottom"/>
          </w:tcPr>
          <w:p w:rsidR="0015261F" w:rsidRDefault="001947B5">
            <w:pPr>
              <w:spacing w:after="0" w:line="240" w:lineRule="auto"/>
              <w:jc w:val="right"/>
            </w:pPr>
            <w:r>
              <w:rPr>
                <w:rFonts w:ascii="Times New Roman" w:hAnsi="Times New Roman" w:cs="Times New Roman"/>
                <w:sz w:val="18"/>
              </w:rPr>
              <w:t>2.221.194</w:t>
            </w:r>
          </w:p>
        </w:tc>
        <w:tc>
          <w:tcPr>
            <w:tcW w:w="690" w:type="pct"/>
            <w:vAlign w:val="bottom"/>
          </w:tcPr>
          <w:p w:rsidR="0015261F" w:rsidRDefault="001947B5">
            <w:pPr>
              <w:spacing w:after="0" w:line="240" w:lineRule="auto"/>
              <w:jc w:val="right"/>
            </w:pPr>
            <w:r>
              <w:rPr>
                <w:rFonts w:ascii="Times New Roman" w:hAnsi="Times New Roman" w:cs="Times New Roman"/>
                <w:sz w:val="18"/>
              </w:rPr>
              <w:t>1.897.000</w:t>
            </w:r>
          </w:p>
        </w:tc>
        <w:tc>
          <w:tcPr>
            <w:tcW w:w="690" w:type="pct"/>
            <w:vAlign w:val="bottom"/>
          </w:tcPr>
          <w:p w:rsidR="0015261F" w:rsidRDefault="001947B5">
            <w:pPr>
              <w:spacing w:after="0" w:line="240" w:lineRule="auto"/>
              <w:jc w:val="right"/>
            </w:pPr>
            <w:r>
              <w:rPr>
                <w:rFonts w:ascii="Times New Roman" w:hAnsi="Times New Roman" w:cs="Times New Roman"/>
                <w:sz w:val="18"/>
              </w:rPr>
              <w:t>2.070.754</w:t>
            </w:r>
          </w:p>
        </w:tc>
        <w:tc>
          <w:tcPr>
            <w:tcW w:w="690" w:type="pct"/>
            <w:vAlign w:val="bottom"/>
          </w:tcPr>
          <w:p w:rsidR="0015261F" w:rsidRDefault="001947B5">
            <w:pPr>
              <w:spacing w:after="0" w:line="240" w:lineRule="auto"/>
              <w:jc w:val="right"/>
            </w:pPr>
            <w:r>
              <w:rPr>
                <w:rFonts w:ascii="Times New Roman" w:hAnsi="Times New Roman" w:cs="Times New Roman"/>
                <w:sz w:val="18"/>
              </w:rPr>
              <w:t>93,2</w:t>
            </w:r>
          </w:p>
        </w:tc>
        <w:tc>
          <w:tcPr>
            <w:tcW w:w="690" w:type="pct"/>
            <w:vAlign w:val="bottom"/>
          </w:tcPr>
          <w:p w:rsidR="0015261F" w:rsidRDefault="001947B5">
            <w:pPr>
              <w:spacing w:after="0" w:line="240" w:lineRule="auto"/>
              <w:jc w:val="right"/>
            </w:pPr>
            <w:r>
              <w:rPr>
                <w:rFonts w:ascii="Times New Roman" w:hAnsi="Times New Roman" w:cs="Times New Roman"/>
                <w:sz w:val="18"/>
              </w:rPr>
              <w:t>109,2</w:t>
            </w: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Na aktivnosti K300001 Informatizacija evidentirani su rashodi za nabavu neproizvedene i proizvedene dugotrajne imovine, odnosno ulaganja u licence i računalne programe. Izvršenje za 2025. godinu iznosi 2.070.754 EUR. Indeks ostvarenja u odnosu na prethodnu godinu iznosi 93,23. Ostvareni rashodi odražavaju nastavak digitalizacije i modernizacije poslovanja kroz razvoj sustava za upravljanje dokumentacijom i sustava za upravljanje projektima, čime se unapređuju analitičke sposobnosti i učinkovitost upravljanja podacima Društva.</w:t>
      </w:r>
    </w:p>
    <w:p w:rsidR="0015261F" w:rsidRDefault="001947B5">
      <w:pPr>
        <w:spacing w:line="240" w:lineRule="auto"/>
      </w:pPr>
      <w:r>
        <w:rPr>
          <w:rFonts w:ascii="Times New Roman" w:hAnsi="Times New Roman" w:cs="Times New Roman"/>
          <w:b/>
          <w:u w:val="single"/>
        </w:rPr>
        <w:br/>
        <w:t>K300002 OBNOVA VOZNOG PARKA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15261F">
        <w:tc>
          <w:tcPr>
            <w:tcW w:w="980" w:type="pct"/>
            <w:shd w:val="clear" w:color="auto" w:fill="BCDFFB"/>
            <w:vAlign w:val="center"/>
          </w:tcPr>
          <w:p w:rsidR="0015261F" w:rsidRDefault="0015261F">
            <w:pPr>
              <w:spacing w:after="0" w:line="240" w:lineRule="auto"/>
              <w:jc w:val="center"/>
            </w:pP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980" w:type="pct"/>
            <w:vAlign w:val="center"/>
          </w:tcPr>
          <w:p w:rsidR="0015261F" w:rsidRDefault="001947B5">
            <w:pPr>
              <w:spacing w:after="0" w:line="240" w:lineRule="auto"/>
            </w:pPr>
            <w:r>
              <w:rPr>
                <w:rFonts w:ascii="Times New Roman" w:hAnsi="Times New Roman" w:cs="Times New Roman"/>
                <w:sz w:val="18"/>
              </w:rPr>
              <w:t>K300002</w:t>
            </w:r>
          </w:p>
        </w:tc>
        <w:tc>
          <w:tcPr>
            <w:tcW w:w="690" w:type="pct"/>
            <w:vAlign w:val="bottom"/>
          </w:tcPr>
          <w:p w:rsidR="0015261F" w:rsidRDefault="001947B5">
            <w:pPr>
              <w:spacing w:after="0" w:line="240" w:lineRule="auto"/>
              <w:jc w:val="right"/>
            </w:pPr>
            <w:r>
              <w:rPr>
                <w:rFonts w:ascii="Times New Roman" w:hAnsi="Times New Roman" w:cs="Times New Roman"/>
                <w:sz w:val="18"/>
              </w:rPr>
              <w:t>1.294.200</w:t>
            </w:r>
          </w:p>
        </w:tc>
        <w:tc>
          <w:tcPr>
            <w:tcW w:w="690" w:type="pct"/>
            <w:vAlign w:val="bottom"/>
          </w:tcPr>
          <w:p w:rsidR="0015261F" w:rsidRDefault="001947B5">
            <w:pPr>
              <w:spacing w:after="0" w:line="240" w:lineRule="auto"/>
              <w:jc w:val="right"/>
            </w:pPr>
            <w:r>
              <w:rPr>
                <w:rFonts w:ascii="Times New Roman" w:hAnsi="Times New Roman" w:cs="Times New Roman"/>
                <w:sz w:val="18"/>
              </w:rPr>
              <w:t>439.000</w:t>
            </w:r>
          </w:p>
        </w:tc>
        <w:tc>
          <w:tcPr>
            <w:tcW w:w="690" w:type="pct"/>
            <w:vAlign w:val="bottom"/>
          </w:tcPr>
          <w:p w:rsidR="0015261F" w:rsidRDefault="001947B5">
            <w:pPr>
              <w:spacing w:after="0" w:line="240" w:lineRule="auto"/>
              <w:jc w:val="right"/>
            </w:pPr>
            <w:r>
              <w:rPr>
                <w:rFonts w:ascii="Times New Roman" w:hAnsi="Times New Roman" w:cs="Times New Roman"/>
                <w:sz w:val="18"/>
              </w:rPr>
              <w:t>529.771</w:t>
            </w:r>
          </w:p>
        </w:tc>
        <w:tc>
          <w:tcPr>
            <w:tcW w:w="690" w:type="pct"/>
            <w:vAlign w:val="bottom"/>
          </w:tcPr>
          <w:p w:rsidR="0015261F" w:rsidRDefault="001947B5">
            <w:pPr>
              <w:spacing w:after="0" w:line="240" w:lineRule="auto"/>
              <w:jc w:val="right"/>
            </w:pPr>
            <w:r>
              <w:rPr>
                <w:rFonts w:ascii="Times New Roman" w:hAnsi="Times New Roman" w:cs="Times New Roman"/>
                <w:sz w:val="18"/>
              </w:rPr>
              <w:t>40,9</w:t>
            </w:r>
          </w:p>
        </w:tc>
        <w:tc>
          <w:tcPr>
            <w:tcW w:w="690" w:type="pct"/>
            <w:vAlign w:val="bottom"/>
          </w:tcPr>
          <w:p w:rsidR="0015261F" w:rsidRDefault="001947B5">
            <w:pPr>
              <w:spacing w:after="0" w:line="240" w:lineRule="auto"/>
              <w:jc w:val="right"/>
            </w:pPr>
            <w:r>
              <w:rPr>
                <w:rFonts w:ascii="Times New Roman" w:hAnsi="Times New Roman" w:cs="Times New Roman"/>
                <w:sz w:val="18"/>
              </w:rPr>
              <w:t>120,7</w:t>
            </w: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Izvršenje aktivnosti K300002 Obnova voznog parka u iznosu od 529.771 EUR omogućilo je nabavu specijalnih vozila za mjerenje osovinskog opterećenja.</w:t>
      </w:r>
    </w:p>
    <w:p w:rsidR="00750EB6" w:rsidRDefault="001947B5">
      <w:pPr>
        <w:spacing w:line="240" w:lineRule="auto"/>
        <w:rPr>
          <w:rFonts w:ascii="Times New Roman" w:hAnsi="Times New Roman" w:cs="Times New Roman"/>
          <w:b/>
          <w:u w:val="single"/>
        </w:rPr>
      </w:pPr>
      <w:r>
        <w:rPr>
          <w:rFonts w:ascii="Times New Roman" w:hAnsi="Times New Roman" w:cs="Times New Roman"/>
          <w:b/>
          <w:u w:val="single"/>
        </w:rPr>
        <w:br/>
      </w:r>
    </w:p>
    <w:p w:rsidR="0015261F" w:rsidRDefault="001947B5">
      <w:pPr>
        <w:spacing w:line="240" w:lineRule="auto"/>
      </w:pPr>
      <w:r>
        <w:rPr>
          <w:rFonts w:ascii="Times New Roman" w:hAnsi="Times New Roman" w:cs="Times New Roman"/>
          <w:b/>
          <w:u w:val="single"/>
        </w:rPr>
        <w:t>K300003 POSLOVNE ZGRADE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15261F">
        <w:tc>
          <w:tcPr>
            <w:tcW w:w="980" w:type="pct"/>
            <w:shd w:val="clear" w:color="auto" w:fill="BCDFFB"/>
            <w:vAlign w:val="center"/>
          </w:tcPr>
          <w:p w:rsidR="0015261F" w:rsidRDefault="0015261F">
            <w:pPr>
              <w:spacing w:after="0" w:line="240" w:lineRule="auto"/>
              <w:jc w:val="center"/>
            </w:pP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980" w:type="pct"/>
            <w:vAlign w:val="center"/>
          </w:tcPr>
          <w:p w:rsidR="0015261F" w:rsidRDefault="001947B5">
            <w:pPr>
              <w:spacing w:after="0" w:line="240" w:lineRule="auto"/>
            </w:pPr>
            <w:r>
              <w:rPr>
                <w:rFonts w:ascii="Times New Roman" w:hAnsi="Times New Roman" w:cs="Times New Roman"/>
                <w:sz w:val="18"/>
              </w:rPr>
              <w:t>K300003</w:t>
            </w:r>
          </w:p>
        </w:tc>
        <w:tc>
          <w:tcPr>
            <w:tcW w:w="690" w:type="pct"/>
            <w:vAlign w:val="bottom"/>
          </w:tcPr>
          <w:p w:rsidR="0015261F" w:rsidRDefault="001947B5">
            <w:pPr>
              <w:spacing w:after="0" w:line="240" w:lineRule="auto"/>
              <w:jc w:val="right"/>
            </w:pPr>
            <w:r>
              <w:rPr>
                <w:rFonts w:ascii="Times New Roman" w:hAnsi="Times New Roman" w:cs="Times New Roman"/>
                <w:sz w:val="18"/>
              </w:rPr>
              <w:t>745.106</w:t>
            </w:r>
          </w:p>
        </w:tc>
        <w:tc>
          <w:tcPr>
            <w:tcW w:w="690" w:type="pct"/>
            <w:vAlign w:val="bottom"/>
          </w:tcPr>
          <w:p w:rsidR="0015261F" w:rsidRDefault="001947B5">
            <w:pPr>
              <w:spacing w:after="0" w:line="240" w:lineRule="auto"/>
              <w:jc w:val="right"/>
            </w:pPr>
            <w:r>
              <w:rPr>
                <w:rFonts w:ascii="Times New Roman" w:hAnsi="Times New Roman" w:cs="Times New Roman"/>
                <w:sz w:val="18"/>
              </w:rPr>
              <w:t>1.885.658</w:t>
            </w:r>
          </w:p>
        </w:tc>
        <w:tc>
          <w:tcPr>
            <w:tcW w:w="690" w:type="pct"/>
            <w:vAlign w:val="bottom"/>
          </w:tcPr>
          <w:p w:rsidR="0015261F" w:rsidRDefault="001947B5">
            <w:pPr>
              <w:spacing w:after="0" w:line="240" w:lineRule="auto"/>
              <w:jc w:val="right"/>
            </w:pPr>
            <w:r>
              <w:rPr>
                <w:rFonts w:ascii="Times New Roman" w:hAnsi="Times New Roman" w:cs="Times New Roman"/>
                <w:sz w:val="18"/>
              </w:rPr>
              <w:t>547.821</w:t>
            </w:r>
          </w:p>
        </w:tc>
        <w:tc>
          <w:tcPr>
            <w:tcW w:w="690" w:type="pct"/>
            <w:vAlign w:val="bottom"/>
          </w:tcPr>
          <w:p w:rsidR="0015261F" w:rsidRDefault="001947B5">
            <w:pPr>
              <w:spacing w:after="0" w:line="240" w:lineRule="auto"/>
              <w:jc w:val="right"/>
            </w:pPr>
            <w:r>
              <w:rPr>
                <w:rFonts w:ascii="Times New Roman" w:hAnsi="Times New Roman" w:cs="Times New Roman"/>
                <w:sz w:val="18"/>
              </w:rPr>
              <w:t>73,5</w:t>
            </w:r>
          </w:p>
        </w:tc>
        <w:tc>
          <w:tcPr>
            <w:tcW w:w="690" w:type="pct"/>
            <w:vAlign w:val="bottom"/>
          </w:tcPr>
          <w:p w:rsidR="0015261F" w:rsidRDefault="001947B5">
            <w:pPr>
              <w:spacing w:after="0" w:line="240" w:lineRule="auto"/>
              <w:jc w:val="right"/>
            </w:pPr>
            <w:r>
              <w:rPr>
                <w:rFonts w:ascii="Times New Roman" w:hAnsi="Times New Roman" w:cs="Times New Roman"/>
                <w:sz w:val="18"/>
              </w:rPr>
              <w:t>29,1</w:t>
            </w: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U 2025. godini rashodi za aktivnost K300003 Poslovne zgrade izvršeni su u iznosu od 547.821 EUR, odnosno 29,05% plana. Niža realizacija prvenstveno je rezultat prolongiranja planiranih investicija, pri čemu ciljani projekti, poput izgradnje novih silosa za sol i nadcestarija, nisu dovršeni zbog dugotrajnih postupaka nabave i prilagodbe dinamike ulaganja. Unatoč tome, nastavilo se s redovitim održavanjem i unapređenjem postojećih objekata, osiguravajući njihovu funkcionalnost i potporu operativnim jedinicama u održavanju državnih cesta.</w:t>
      </w:r>
    </w:p>
    <w:p w:rsidR="0015261F" w:rsidRDefault="001947B5">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15261F">
        <w:tc>
          <w:tcPr>
            <w:tcW w:w="9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Ostvarena vrijednost (2025.)</w:t>
            </w:r>
          </w:p>
        </w:tc>
      </w:tr>
      <w:tr w:rsidR="0015261F">
        <w:tc>
          <w:tcPr>
            <w:tcW w:w="950" w:type="pct"/>
            <w:vAlign w:val="center"/>
          </w:tcPr>
          <w:p w:rsidR="0015261F" w:rsidRDefault="001947B5">
            <w:pPr>
              <w:spacing w:after="0" w:line="240" w:lineRule="auto"/>
              <w:jc w:val="center"/>
            </w:pPr>
            <w:r>
              <w:rPr>
                <w:rFonts w:ascii="Times New Roman" w:hAnsi="Times New Roman" w:cs="Times New Roman"/>
                <w:sz w:val="18"/>
              </w:rPr>
              <w:t>Udio aktivnih objekata (i parcela) u odnosu na ukupan broj namjenskih nekretnina u vlasništvu</w:t>
            </w:r>
          </w:p>
        </w:tc>
        <w:tc>
          <w:tcPr>
            <w:tcW w:w="550" w:type="pct"/>
            <w:vAlign w:val="center"/>
          </w:tcPr>
          <w:p w:rsidR="0015261F" w:rsidRDefault="001947B5">
            <w:pPr>
              <w:spacing w:after="0" w:line="240" w:lineRule="auto"/>
              <w:jc w:val="center"/>
            </w:pPr>
            <w:r>
              <w:rPr>
                <w:rFonts w:ascii="Times New Roman" w:hAnsi="Times New Roman" w:cs="Times New Roman"/>
                <w:sz w:val="18"/>
              </w:rPr>
              <w:t>Iskorištenost ukupnog broja nekretnina za redovito održavanje cesta u vlasništvu</w:t>
            </w:r>
          </w:p>
        </w:tc>
        <w:tc>
          <w:tcPr>
            <w:tcW w:w="550" w:type="pct"/>
            <w:vAlign w:val="center"/>
          </w:tcPr>
          <w:p w:rsidR="0015261F" w:rsidRDefault="001947B5">
            <w:pPr>
              <w:spacing w:after="0" w:line="240" w:lineRule="auto"/>
              <w:jc w:val="center"/>
            </w:pPr>
            <w:r>
              <w:rPr>
                <w:rFonts w:ascii="Times New Roman" w:hAnsi="Times New Roman" w:cs="Times New Roman"/>
                <w:sz w:val="18"/>
              </w:rPr>
              <w:t>%</w:t>
            </w:r>
          </w:p>
        </w:tc>
        <w:tc>
          <w:tcPr>
            <w:tcW w:w="550" w:type="pct"/>
            <w:vAlign w:val="center"/>
          </w:tcPr>
          <w:p w:rsidR="0015261F" w:rsidRDefault="001947B5">
            <w:pPr>
              <w:spacing w:after="0" w:line="240" w:lineRule="auto"/>
              <w:jc w:val="right"/>
            </w:pPr>
            <w:r>
              <w:rPr>
                <w:rFonts w:ascii="Times New Roman" w:hAnsi="Times New Roman" w:cs="Times New Roman"/>
                <w:sz w:val="18"/>
              </w:rPr>
              <w:t>85,0</w:t>
            </w:r>
          </w:p>
        </w:tc>
        <w:tc>
          <w:tcPr>
            <w:tcW w:w="550" w:type="pct"/>
            <w:vAlign w:val="center"/>
          </w:tcPr>
          <w:p w:rsidR="0015261F" w:rsidRDefault="001947B5">
            <w:pPr>
              <w:spacing w:after="0" w:line="240" w:lineRule="auto"/>
              <w:jc w:val="center"/>
            </w:pPr>
            <w:r>
              <w:rPr>
                <w:rFonts w:ascii="Times New Roman" w:hAnsi="Times New Roman" w:cs="Times New Roman"/>
                <w:sz w:val="18"/>
              </w:rPr>
              <w:t>HC</w:t>
            </w:r>
          </w:p>
        </w:tc>
        <w:tc>
          <w:tcPr>
            <w:tcW w:w="550" w:type="pct"/>
            <w:vAlign w:val="center"/>
          </w:tcPr>
          <w:p w:rsidR="0015261F" w:rsidRDefault="001947B5">
            <w:pPr>
              <w:spacing w:after="0" w:line="240" w:lineRule="auto"/>
              <w:jc w:val="right"/>
            </w:pPr>
            <w:r>
              <w:rPr>
                <w:rFonts w:ascii="Times New Roman" w:hAnsi="Times New Roman" w:cs="Times New Roman"/>
                <w:sz w:val="18"/>
              </w:rPr>
              <w:t>93,0</w:t>
            </w:r>
          </w:p>
        </w:tc>
        <w:tc>
          <w:tcPr>
            <w:tcW w:w="550" w:type="pct"/>
            <w:vAlign w:val="center"/>
          </w:tcPr>
          <w:p w:rsidR="0015261F" w:rsidRDefault="001947B5">
            <w:pPr>
              <w:spacing w:after="0" w:line="240" w:lineRule="auto"/>
              <w:jc w:val="right"/>
            </w:pPr>
            <w:r>
              <w:rPr>
                <w:rFonts w:ascii="Times New Roman" w:hAnsi="Times New Roman" w:cs="Times New Roman"/>
                <w:sz w:val="18"/>
              </w:rPr>
              <w:t>90,0</w:t>
            </w:r>
          </w:p>
        </w:tc>
      </w:tr>
    </w:tbl>
    <w:p w:rsidR="00560FF4" w:rsidRDefault="001947B5">
      <w:pPr>
        <w:spacing w:line="240" w:lineRule="auto"/>
        <w:rPr>
          <w:rFonts w:ascii="Times New Roman" w:hAnsi="Times New Roman" w:cs="Times New Roman"/>
          <w:b/>
          <w:u w:val="single"/>
        </w:rPr>
      </w:pPr>
      <w:r>
        <w:rPr>
          <w:rFonts w:ascii="Times New Roman" w:hAnsi="Times New Roman" w:cs="Times New Roman"/>
          <w:b/>
          <w:u w:val="single"/>
        </w:rPr>
        <w:br/>
      </w:r>
    </w:p>
    <w:p w:rsidR="0015261F" w:rsidRDefault="001947B5">
      <w:pPr>
        <w:spacing w:line="240" w:lineRule="auto"/>
      </w:pPr>
      <w:r>
        <w:rPr>
          <w:rFonts w:ascii="Times New Roman" w:hAnsi="Times New Roman" w:cs="Times New Roman"/>
          <w:b/>
          <w:u w:val="single"/>
        </w:rPr>
        <w:t>3001 SERVISIRANJE UNUTARNJEG DUGA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15261F">
        <w:tc>
          <w:tcPr>
            <w:tcW w:w="980" w:type="pct"/>
            <w:shd w:val="clear" w:color="auto" w:fill="BCDFFB"/>
            <w:vAlign w:val="center"/>
          </w:tcPr>
          <w:p w:rsidR="0015261F" w:rsidRDefault="0015261F">
            <w:pPr>
              <w:spacing w:after="0" w:line="240" w:lineRule="auto"/>
              <w:jc w:val="center"/>
            </w:pP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980" w:type="pct"/>
            <w:vAlign w:val="center"/>
          </w:tcPr>
          <w:p w:rsidR="0015261F" w:rsidRDefault="001947B5">
            <w:pPr>
              <w:spacing w:after="0" w:line="240" w:lineRule="auto"/>
            </w:pPr>
            <w:r>
              <w:rPr>
                <w:rFonts w:ascii="Times New Roman" w:hAnsi="Times New Roman" w:cs="Times New Roman"/>
                <w:sz w:val="18"/>
              </w:rPr>
              <w:t>3001</w:t>
            </w:r>
          </w:p>
        </w:tc>
        <w:tc>
          <w:tcPr>
            <w:tcW w:w="690" w:type="pct"/>
            <w:vAlign w:val="bottom"/>
          </w:tcPr>
          <w:p w:rsidR="0015261F" w:rsidRDefault="001947B5">
            <w:pPr>
              <w:spacing w:after="0" w:line="240" w:lineRule="auto"/>
              <w:jc w:val="right"/>
            </w:pPr>
            <w:r>
              <w:rPr>
                <w:rFonts w:ascii="Times New Roman" w:hAnsi="Times New Roman" w:cs="Times New Roman"/>
                <w:sz w:val="18"/>
              </w:rPr>
              <w:t>395.053.192</w:t>
            </w:r>
          </w:p>
        </w:tc>
        <w:tc>
          <w:tcPr>
            <w:tcW w:w="690" w:type="pct"/>
            <w:vAlign w:val="bottom"/>
          </w:tcPr>
          <w:p w:rsidR="0015261F" w:rsidRDefault="001947B5">
            <w:pPr>
              <w:spacing w:after="0" w:line="240" w:lineRule="auto"/>
              <w:jc w:val="right"/>
            </w:pPr>
            <w:r>
              <w:rPr>
                <w:rFonts w:ascii="Times New Roman" w:hAnsi="Times New Roman" w:cs="Times New Roman"/>
                <w:sz w:val="18"/>
              </w:rPr>
              <w:t>99.907.533</w:t>
            </w:r>
          </w:p>
        </w:tc>
        <w:tc>
          <w:tcPr>
            <w:tcW w:w="690" w:type="pct"/>
            <w:vAlign w:val="bottom"/>
          </w:tcPr>
          <w:p w:rsidR="0015261F" w:rsidRDefault="001947B5">
            <w:pPr>
              <w:spacing w:after="0" w:line="240" w:lineRule="auto"/>
              <w:jc w:val="right"/>
            </w:pPr>
            <w:r>
              <w:rPr>
                <w:rFonts w:ascii="Times New Roman" w:hAnsi="Times New Roman" w:cs="Times New Roman"/>
                <w:sz w:val="18"/>
              </w:rPr>
              <w:t>290.844.025</w:t>
            </w:r>
          </w:p>
        </w:tc>
        <w:tc>
          <w:tcPr>
            <w:tcW w:w="690" w:type="pct"/>
            <w:vAlign w:val="bottom"/>
          </w:tcPr>
          <w:p w:rsidR="0015261F" w:rsidRDefault="001947B5">
            <w:pPr>
              <w:spacing w:after="0" w:line="240" w:lineRule="auto"/>
              <w:jc w:val="right"/>
            </w:pPr>
            <w:r>
              <w:rPr>
                <w:rFonts w:ascii="Times New Roman" w:hAnsi="Times New Roman" w:cs="Times New Roman"/>
                <w:sz w:val="18"/>
              </w:rPr>
              <w:t>73,6</w:t>
            </w:r>
          </w:p>
        </w:tc>
        <w:tc>
          <w:tcPr>
            <w:tcW w:w="690" w:type="pct"/>
            <w:vAlign w:val="bottom"/>
          </w:tcPr>
          <w:p w:rsidR="0015261F" w:rsidRDefault="001947B5">
            <w:pPr>
              <w:spacing w:after="0" w:line="240" w:lineRule="auto"/>
              <w:jc w:val="right"/>
            </w:pPr>
            <w:r>
              <w:rPr>
                <w:rFonts w:ascii="Times New Roman" w:hAnsi="Times New Roman" w:cs="Times New Roman"/>
                <w:sz w:val="18"/>
              </w:rPr>
              <w:t>291,1</w:t>
            </w: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U 2025. godini ukupno servisiranje unutarnjeg duga izvršeno je u iznosu od 290.844.025 EUR. Navedeni iznos se sastoji od otplata glavnica i kamata po ugovorenim kreditima kod tuzemnih banaka. U ovaj iznos uključena je i otplata glavnica po provedenom refinanciranju u iznosu od 190.392.593 EUR.</w:t>
      </w:r>
    </w:p>
    <w:p w:rsidR="0015261F" w:rsidRDefault="001947B5">
      <w:pPr>
        <w:spacing w:line="240" w:lineRule="auto"/>
      </w:pPr>
      <w:r>
        <w:rPr>
          <w:rFonts w:ascii="Times New Roman" w:hAnsi="Times New Roman" w:cs="Times New Roman"/>
          <w:b/>
          <w:sz w:val="24"/>
        </w:rPr>
        <w:t xml:space="preserve">Cilj: </w:t>
      </w:r>
      <w:r>
        <w:rPr>
          <w:rFonts w:ascii="Times New Roman" w:hAnsi="Times New Roman" w:cs="Times New Roman"/>
          <w:sz w:val="24"/>
          <w:u w:val="single"/>
        </w:rPr>
        <w:t>Pravovremena otplata dospijeća obveza po zaduživanju na domaćem tržištu kapitala</w:t>
      </w:r>
    </w:p>
    <w:p w:rsidR="0015261F" w:rsidRDefault="001947B5">
      <w:pPr>
        <w:spacing w:line="240" w:lineRule="auto"/>
      </w:pPr>
      <w:r>
        <w:rPr>
          <w:rFonts w:ascii="Times New Roman" w:hAnsi="Times New Roman" w:cs="Times New Roman"/>
          <w:b/>
          <w:sz w:val="24"/>
          <w:u w:val="single"/>
        </w:rPr>
        <w:br/>
        <w:t>Opis provedbe cilja programa</w:t>
      </w:r>
    </w:p>
    <w:p w:rsidR="0015261F" w:rsidRDefault="001947B5">
      <w:pPr>
        <w:spacing w:line="240" w:lineRule="auto"/>
        <w:jc w:val="both"/>
      </w:pPr>
      <w:r>
        <w:rPr>
          <w:rFonts w:ascii="Times New Roman" w:hAnsi="Times New Roman" w:cs="Times New Roman"/>
          <w:sz w:val="24"/>
        </w:rPr>
        <w:t>Pokazatelj učinka Održivost unutarnjeg duga pokazuje da su Hrvatske ceste izvršile sve obveze po ugovorenim kreditima po dospijeću, bez kašnjenja.</w:t>
      </w:r>
    </w:p>
    <w:p w:rsidR="0015261F" w:rsidRDefault="001947B5">
      <w:pPr>
        <w:spacing w:line="240" w:lineRule="auto"/>
      </w:pPr>
      <w:r>
        <w:rPr>
          <w:rFonts w:ascii="Times New Roman" w:hAnsi="Times New Roman" w:cs="Times New Roman"/>
          <w:b/>
          <w:sz w:val="24"/>
          <w:u w:val="single"/>
        </w:rPr>
        <w:br/>
        <w:t>Pokazatelji učinka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15261F">
        <w:tc>
          <w:tcPr>
            <w:tcW w:w="9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Pokazatelj učinka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Ostvarena vrijednost (2025.)</w:t>
            </w:r>
          </w:p>
        </w:tc>
      </w:tr>
      <w:tr w:rsidR="0015261F">
        <w:tc>
          <w:tcPr>
            <w:tcW w:w="950" w:type="pct"/>
            <w:vAlign w:val="center"/>
          </w:tcPr>
          <w:p w:rsidR="0015261F" w:rsidRDefault="001947B5">
            <w:pPr>
              <w:spacing w:after="0" w:line="240" w:lineRule="auto"/>
              <w:jc w:val="center"/>
            </w:pPr>
            <w:r>
              <w:rPr>
                <w:rFonts w:ascii="Times New Roman" w:hAnsi="Times New Roman" w:cs="Times New Roman"/>
                <w:sz w:val="18"/>
              </w:rPr>
              <w:t>Održivost unutarnjeg duga</w:t>
            </w:r>
          </w:p>
        </w:tc>
        <w:tc>
          <w:tcPr>
            <w:tcW w:w="550" w:type="pct"/>
            <w:vAlign w:val="center"/>
          </w:tcPr>
          <w:p w:rsidR="0015261F" w:rsidRDefault="001947B5">
            <w:pPr>
              <w:spacing w:after="0" w:line="240" w:lineRule="auto"/>
              <w:jc w:val="center"/>
            </w:pPr>
            <w:r>
              <w:rPr>
                <w:rFonts w:ascii="Times New Roman" w:hAnsi="Times New Roman" w:cs="Times New Roman"/>
                <w:sz w:val="18"/>
              </w:rPr>
              <w:t>Uredno servisiranje obveza po zaduživanju na domaćem tržištu kapitala</w:t>
            </w:r>
          </w:p>
        </w:tc>
        <w:tc>
          <w:tcPr>
            <w:tcW w:w="550" w:type="pct"/>
            <w:vAlign w:val="center"/>
          </w:tcPr>
          <w:p w:rsidR="0015261F" w:rsidRDefault="001947B5">
            <w:pPr>
              <w:spacing w:after="0" w:line="240" w:lineRule="auto"/>
              <w:jc w:val="center"/>
            </w:pPr>
            <w:r>
              <w:rPr>
                <w:rFonts w:ascii="Times New Roman" w:hAnsi="Times New Roman" w:cs="Times New Roman"/>
                <w:sz w:val="18"/>
              </w:rPr>
              <w:t>%</w:t>
            </w:r>
          </w:p>
        </w:tc>
        <w:tc>
          <w:tcPr>
            <w:tcW w:w="550" w:type="pct"/>
            <w:vAlign w:val="center"/>
          </w:tcPr>
          <w:p w:rsidR="0015261F" w:rsidRDefault="001947B5">
            <w:pPr>
              <w:spacing w:after="0" w:line="240" w:lineRule="auto"/>
              <w:jc w:val="right"/>
            </w:pPr>
            <w:r>
              <w:rPr>
                <w:rFonts w:ascii="Times New Roman" w:hAnsi="Times New Roman" w:cs="Times New Roman"/>
                <w:sz w:val="18"/>
              </w:rPr>
              <w:t>100,0</w:t>
            </w:r>
          </w:p>
        </w:tc>
        <w:tc>
          <w:tcPr>
            <w:tcW w:w="550" w:type="pct"/>
            <w:vAlign w:val="center"/>
          </w:tcPr>
          <w:p w:rsidR="0015261F" w:rsidRDefault="001947B5">
            <w:pPr>
              <w:spacing w:after="0" w:line="240" w:lineRule="auto"/>
              <w:jc w:val="center"/>
            </w:pPr>
            <w:r>
              <w:rPr>
                <w:rFonts w:ascii="Times New Roman" w:hAnsi="Times New Roman" w:cs="Times New Roman"/>
                <w:sz w:val="18"/>
              </w:rPr>
              <w:t>HC</w:t>
            </w:r>
          </w:p>
        </w:tc>
        <w:tc>
          <w:tcPr>
            <w:tcW w:w="550" w:type="pct"/>
            <w:vAlign w:val="center"/>
          </w:tcPr>
          <w:p w:rsidR="0015261F" w:rsidRDefault="001947B5">
            <w:pPr>
              <w:spacing w:after="0" w:line="240" w:lineRule="auto"/>
              <w:jc w:val="right"/>
            </w:pPr>
            <w:r>
              <w:rPr>
                <w:rFonts w:ascii="Times New Roman" w:hAnsi="Times New Roman" w:cs="Times New Roman"/>
                <w:sz w:val="18"/>
              </w:rPr>
              <w:t>100,0</w:t>
            </w:r>
          </w:p>
        </w:tc>
        <w:tc>
          <w:tcPr>
            <w:tcW w:w="550" w:type="pct"/>
            <w:vAlign w:val="center"/>
          </w:tcPr>
          <w:p w:rsidR="0015261F" w:rsidRDefault="001947B5">
            <w:pPr>
              <w:spacing w:after="0" w:line="240" w:lineRule="auto"/>
              <w:jc w:val="right"/>
            </w:pPr>
            <w:r>
              <w:rPr>
                <w:rFonts w:ascii="Times New Roman" w:hAnsi="Times New Roman" w:cs="Times New Roman"/>
                <w:sz w:val="18"/>
              </w:rPr>
              <w:t>100,0</w:t>
            </w:r>
          </w:p>
        </w:tc>
      </w:tr>
    </w:tbl>
    <w:p w:rsidR="0015261F" w:rsidRDefault="0015261F">
      <w:pPr>
        <w:spacing w:after="0" w:line="240" w:lineRule="auto"/>
      </w:pPr>
    </w:p>
    <w:p w:rsidR="0015261F" w:rsidRDefault="001947B5">
      <w:pPr>
        <w:spacing w:line="240" w:lineRule="auto"/>
      </w:pPr>
      <w:r>
        <w:rPr>
          <w:rFonts w:ascii="Times New Roman" w:hAnsi="Times New Roman" w:cs="Times New Roman"/>
          <w:b/>
          <w:u w:val="single"/>
        </w:rPr>
        <w:br/>
        <w:t>A300001 ZAJMOVI OD TUZEMNIH BANAKA I OSTALIH FINANCIJSKIH INSTITUCIJA IZVAN JAVNOG SEKTORA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15261F">
        <w:tc>
          <w:tcPr>
            <w:tcW w:w="980" w:type="pct"/>
            <w:shd w:val="clear" w:color="auto" w:fill="BCDFFB"/>
            <w:vAlign w:val="center"/>
          </w:tcPr>
          <w:p w:rsidR="0015261F" w:rsidRDefault="0015261F">
            <w:pPr>
              <w:spacing w:after="0" w:line="240" w:lineRule="auto"/>
              <w:jc w:val="center"/>
            </w:pP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980" w:type="pct"/>
            <w:vAlign w:val="center"/>
          </w:tcPr>
          <w:p w:rsidR="0015261F" w:rsidRDefault="001947B5">
            <w:pPr>
              <w:spacing w:after="0" w:line="240" w:lineRule="auto"/>
            </w:pPr>
            <w:r>
              <w:rPr>
                <w:rFonts w:ascii="Times New Roman" w:hAnsi="Times New Roman" w:cs="Times New Roman"/>
                <w:sz w:val="18"/>
              </w:rPr>
              <w:t>A300001</w:t>
            </w:r>
          </w:p>
        </w:tc>
        <w:tc>
          <w:tcPr>
            <w:tcW w:w="690" w:type="pct"/>
            <w:vAlign w:val="bottom"/>
          </w:tcPr>
          <w:p w:rsidR="0015261F" w:rsidRDefault="001947B5">
            <w:pPr>
              <w:spacing w:after="0" w:line="240" w:lineRule="auto"/>
              <w:jc w:val="right"/>
            </w:pPr>
            <w:r>
              <w:rPr>
                <w:rFonts w:ascii="Times New Roman" w:hAnsi="Times New Roman" w:cs="Times New Roman"/>
                <w:sz w:val="18"/>
              </w:rPr>
              <w:t>395.053.192</w:t>
            </w:r>
          </w:p>
        </w:tc>
        <w:tc>
          <w:tcPr>
            <w:tcW w:w="690" w:type="pct"/>
            <w:vAlign w:val="bottom"/>
          </w:tcPr>
          <w:p w:rsidR="0015261F" w:rsidRDefault="001947B5">
            <w:pPr>
              <w:spacing w:after="0" w:line="240" w:lineRule="auto"/>
              <w:jc w:val="right"/>
            </w:pPr>
            <w:r>
              <w:rPr>
                <w:rFonts w:ascii="Times New Roman" w:hAnsi="Times New Roman" w:cs="Times New Roman"/>
                <w:sz w:val="18"/>
              </w:rPr>
              <w:t>99.907.533</w:t>
            </w:r>
          </w:p>
        </w:tc>
        <w:tc>
          <w:tcPr>
            <w:tcW w:w="690" w:type="pct"/>
            <w:vAlign w:val="bottom"/>
          </w:tcPr>
          <w:p w:rsidR="0015261F" w:rsidRDefault="001947B5">
            <w:pPr>
              <w:spacing w:after="0" w:line="240" w:lineRule="auto"/>
              <w:jc w:val="right"/>
            </w:pPr>
            <w:r>
              <w:rPr>
                <w:rFonts w:ascii="Times New Roman" w:hAnsi="Times New Roman" w:cs="Times New Roman"/>
                <w:sz w:val="18"/>
              </w:rPr>
              <w:t>290.844.025</w:t>
            </w:r>
          </w:p>
        </w:tc>
        <w:tc>
          <w:tcPr>
            <w:tcW w:w="690" w:type="pct"/>
            <w:vAlign w:val="bottom"/>
          </w:tcPr>
          <w:p w:rsidR="0015261F" w:rsidRDefault="001947B5">
            <w:pPr>
              <w:spacing w:after="0" w:line="240" w:lineRule="auto"/>
              <w:jc w:val="right"/>
            </w:pPr>
            <w:r>
              <w:rPr>
                <w:rFonts w:ascii="Times New Roman" w:hAnsi="Times New Roman" w:cs="Times New Roman"/>
                <w:sz w:val="18"/>
              </w:rPr>
              <w:t>73,6</w:t>
            </w:r>
          </w:p>
        </w:tc>
        <w:tc>
          <w:tcPr>
            <w:tcW w:w="690" w:type="pct"/>
            <w:vAlign w:val="bottom"/>
          </w:tcPr>
          <w:p w:rsidR="0015261F" w:rsidRDefault="001947B5">
            <w:pPr>
              <w:spacing w:after="0" w:line="240" w:lineRule="auto"/>
              <w:jc w:val="right"/>
            </w:pPr>
            <w:r>
              <w:rPr>
                <w:rFonts w:ascii="Times New Roman" w:hAnsi="Times New Roman" w:cs="Times New Roman"/>
                <w:sz w:val="18"/>
              </w:rPr>
              <w:t>291,1</w:t>
            </w: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U 2025. godini ukupno servisiranje zajmova od tuzemnih banaka i ostalih financijskih institucija izvan javnog sektora izvršeno je u iznosu od 290.844.025 EUR. Navedeni iznos se sastoji od otplata glavnica i kamata po ugovorenim kreditima kod tuzemnih banaka te otplata glavnice po provedenom financijskom refinanciranju u iznosu od 190.392.593 EUR. </w:t>
      </w:r>
    </w:p>
    <w:p w:rsidR="0015261F" w:rsidRDefault="001947B5">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6"/>
        <w:gridCol w:w="1250"/>
        <w:gridCol w:w="1149"/>
        <w:gridCol w:w="1149"/>
        <w:gridCol w:w="1150"/>
        <w:gridCol w:w="1150"/>
        <w:gridCol w:w="1150"/>
      </w:tblGrid>
      <w:tr w:rsidR="0015261F">
        <w:tc>
          <w:tcPr>
            <w:tcW w:w="9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Ostvarena vrijednost (2025.)</w:t>
            </w:r>
          </w:p>
        </w:tc>
      </w:tr>
      <w:tr w:rsidR="0015261F">
        <w:tc>
          <w:tcPr>
            <w:tcW w:w="950" w:type="pct"/>
            <w:vAlign w:val="center"/>
          </w:tcPr>
          <w:p w:rsidR="0015261F" w:rsidRDefault="001947B5">
            <w:pPr>
              <w:spacing w:after="0" w:line="240" w:lineRule="auto"/>
              <w:jc w:val="center"/>
            </w:pPr>
            <w:r>
              <w:rPr>
                <w:rFonts w:ascii="Times New Roman" w:hAnsi="Times New Roman" w:cs="Times New Roman"/>
                <w:sz w:val="18"/>
              </w:rPr>
              <w:t>Izvršenje obveza prema ugovorenim rokovima</w:t>
            </w:r>
          </w:p>
        </w:tc>
        <w:tc>
          <w:tcPr>
            <w:tcW w:w="550" w:type="pct"/>
            <w:vAlign w:val="center"/>
          </w:tcPr>
          <w:p w:rsidR="0015261F" w:rsidRDefault="001947B5">
            <w:pPr>
              <w:spacing w:after="0" w:line="240" w:lineRule="auto"/>
              <w:jc w:val="center"/>
            </w:pPr>
            <w:r>
              <w:rPr>
                <w:rFonts w:ascii="Times New Roman" w:hAnsi="Times New Roman" w:cs="Times New Roman"/>
                <w:sz w:val="18"/>
              </w:rPr>
              <w:t>Pravovremeno izvršenje ugovorenih obveza</w:t>
            </w:r>
          </w:p>
        </w:tc>
        <w:tc>
          <w:tcPr>
            <w:tcW w:w="550" w:type="pct"/>
            <w:vAlign w:val="center"/>
          </w:tcPr>
          <w:p w:rsidR="0015261F" w:rsidRDefault="001947B5">
            <w:pPr>
              <w:spacing w:after="0" w:line="240" w:lineRule="auto"/>
              <w:jc w:val="center"/>
            </w:pPr>
            <w:r>
              <w:rPr>
                <w:rFonts w:ascii="Times New Roman" w:hAnsi="Times New Roman" w:cs="Times New Roman"/>
                <w:sz w:val="18"/>
              </w:rPr>
              <w:t>%</w:t>
            </w:r>
          </w:p>
        </w:tc>
        <w:tc>
          <w:tcPr>
            <w:tcW w:w="550" w:type="pct"/>
            <w:vAlign w:val="center"/>
          </w:tcPr>
          <w:p w:rsidR="0015261F" w:rsidRDefault="001947B5">
            <w:pPr>
              <w:spacing w:after="0" w:line="240" w:lineRule="auto"/>
              <w:jc w:val="right"/>
            </w:pPr>
            <w:r>
              <w:rPr>
                <w:rFonts w:ascii="Times New Roman" w:hAnsi="Times New Roman" w:cs="Times New Roman"/>
                <w:sz w:val="18"/>
              </w:rPr>
              <w:t>100,0</w:t>
            </w:r>
          </w:p>
        </w:tc>
        <w:tc>
          <w:tcPr>
            <w:tcW w:w="550" w:type="pct"/>
            <w:vAlign w:val="center"/>
          </w:tcPr>
          <w:p w:rsidR="0015261F" w:rsidRDefault="001947B5">
            <w:pPr>
              <w:spacing w:after="0" w:line="240" w:lineRule="auto"/>
              <w:jc w:val="center"/>
            </w:pPr>
            <w:r>
              <w:rPr>
                <w:rFonts w:ascii="Times New Roman" w:hAnsi="Times New Roman" w:cs="Times New Roman"/>
                <w:sz w:val="18"/>
              </w:rPr>
              <w:t>HC</w:t>
            </w:r>
          </w:p>
        </w:tc>
        <w:tc>
          <w:tcPr>
            <w:tcW w:w="550" w:type="pct"/>
            <w:vAlign w:val="center"/>
          </w:tcPr>
          <w:p w:rsidR="0015261F" w:rsidRDefault="001947B5">
            <w:pPr>
              <w:spacing w:after="0" w:line="240" w:lineRule="auto"/>
              <w:jc w:val="right"/>
            </w:pPr>
            <w:r>
              <w:rPr>
                <w:rFonts w:ascii="Times New Roman" w:hAnsi="Times New Roman" w:cs="Times New Roman"/>
                <w:sz w:val="18"/>
              </w:rPr>
              <w:t>100,0</w:t>
            </w:r>
          </w:p>
        </w:tc>
        <w:tc>
          <w:tcPr>
            <w:tcW w:w="550" w:type="pct"/>
            <w:vAlign w:val="center"/>
          </w:tcPr>
          <w:p w:rsidR="0015261F" w:rsidRDefault="001947B5">
            <w:pPr>
              <w:spacing w:after="0" w:line="240" w:lineRule="auto"/>
              <w:jc w:val="right"/>
            </w:pPr>
            <w:r>
              <w:rPr>
                <w:rFonts w:ascii="Times New Roman" w:hAnsi="Times New Roman" w:cs="Times New Roman"/>
                <w:sz w:val="18"/>
              </w:rPr>
              <w:t>100,0</w:t>
            </w:r>
          </w:p>
        </w:tc>
      </w:tr>
    </w:tbl>
    <w:p w:rsidR="0015261F" w:rsidRDefault="001947B5">
      <w:pPr>
        <w:spacing w:line="240" w:lineRule="auto"/>
      </w:pPr>
      <w:r>
        <w:rPr>
          <w:rFonts w:ascii="Times New Roman" w:hAnsi="Times New Roman" w:cs="Times New Roman"/>
          <w:b/>
          <w:u w:val="single"/>
        </w:rPr>
        <w:t>3002 SERVISIRANJE VANJSKOG DUGA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15261F">
        <w:tc>
          <w:tcPr>
            <w:tcW w:w="980" w:type="pct"/>
            <w:shd w:val="clear" w:color="auto" w:fill="BCDFFB"/>
            <w:vAlign w:val="center"/>
          </w:tcPr>
          <w:p w:rsidR="0015261F" w:rsidRDefault="0015261F">
            <w:pPr>
              <w:spacing w:after="0" w:line="240" w:lineRule="auto"/>
              <w:jc w:val="center"/>
            </w:pP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980" w:type="pct"/>
            <w:vAlign w:val="center"/>
          </w:tcPr>
          <w:p w:rsidR="0015261F" w:rsidRDefault="001947B5">
            <w:pPr>
              <w:spacing w:after="0" w:line="240" w:lineRule="auto"/>
            </w:pPr>
            <w:r>
              <w:rPr>
                <w:rFonts w:ascii="Times New Roman" w:hAnsi="Times New Roman" w:cs="Times New Roman"/>
                <w:sz w:val="18"/>
              </w:rPr>
              <w:t>3002</w:t>
            </w:r>
          </w:p>
        </w:tc>
        <w:tc>
          <w:tcPr>
            <w:tcW w:w="690" w:type="pct"/>
            <w:vAlign w:val="bottom"/>
          </w:tcPr>
          <w:p w:rsidR="0015261F" w:rsidRDefault="001947B5">
            <w:pPr>
              <w:spacing w:after="0" w:line="240" w:lineRule="auto"/>
              <w:jc w:val="right"/>
            </w:pPr>
            <w:r>
              <w:rPr>
                <w:rFonts w:ascii="Times New Roman" w:hAnsi="Times New Roman" w:cs="Times New Roman"/>
                <w:sz w:val="18"/>
              </w:rPr>
              <w:t>20.245.390</w:t>
            </w:r>
          </w:p>
        </w:tc>
        <w:tc>
          <w:tcPr>
            <w:tcW w:w="690" w:type="pct"/>
            <w:vAlign w:val="bottom"/>
          </w:tcPr>
          <w:p w:rsidR="0015261F" w:rsidRDefault="001947B5">
            <w:pPr>
              <w:spacing w:after="0" w:line="240" w:lineRule="auto"/>
              <w:jc w:val="right"/>
            </w:pPr>
            <w:r>
              <w:rPr>
                <w:rFonts w:ascii="Times New Roman" w:hAnsi="Times New Roman" w:cs="Times New Roman"/>
                <w:sz w:val="18"/>
              </w:rPr>
              <w:t>18.806.172</w:t>
            </w:r>
          </w:p>
        </w:tc>
        <w:tc>
          <w:tcPr>
            <w:tcW w:w="690" w:type="pct"/>
            <w:vAlign w:val="bottom"/>
          </w:tcPr>
          <w:p w:rsidR="0015261F" w:rsidRDefault="001947B5">
            <w:pPr>
              <w:spacing w:after="0" w:line="240" w:lineRule="auto"/>
              <w:jc w:val="right"/>
            </w:pPr>
            <w:r>
              <w:rPr>
                <w:rFonts w:ascii="Times New Roman" w:hAnsi="Times New Roman" w:cs="Times New Roman"/>
                <w:sz w:val="18"/>
              </w:rPr>
              <w:t>18.799.273</w:t>
            </w:r>
          </w:p>
        </w:tc>
        <w:tc>
          <w:tcPr>
            <w:tcW w:w="690" w:type="pct"/>
            <w:vAlign w:val="bottom"/>
          </w:tcPr>
          <w:p w:rsidR="0015261F" w:rsidRDefault="001947B5">
            <w:pPr>
              <w:spacing w:after="0" w:line="240" w:lineRule="auto"/>
              <w:jc w:val="right"/>
            </w:pPr>
            <w:r>
              <w:rPr>
                <w:rFonts w:ascii="Times New Roman" w:hAnsi="Times New Roman" w:cs="Times New Roman"/>
                <w:sz w:val="18"/>
              </w:rPr>
              <w:t>92,9</w:t>
            </w:r>
          </w:p>
        </w:tc>
        <w:tc>
          <w:tcPr>
            <w:tcW w:w="690" w:type="pct"/>
            <w:vAlign w:val="bottom"/>
          </w:tcPr>
          <w:p w:rsidR="0015261F" w:rsidRDefault="001947B5">
            <w:pPr>
              <w:spacing w:after="0" w:line="240" w:lineRule="auto"/>
              <w:jc w:val="right"/>
            </w:pPr>
            <w:r>
              <w:rPr>
                <w:rFonts w:ascii="Times New Roman" w:hAnsi="Times New Roman" w:cs="Times New Roman"/>
                <w:sz w:val="18"/>
              </w:rPr>
              <w:t>100,0</w:t>
            </w: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U 2025. godini ukupno servisiranje vanjskog duga izvršeno je u iznosu od 18.799.273 EUR. Navedeni iznos se sastoji od otplata glavnica i kamata po ugovorenim kreditima kod inozemnih banaka. </w:t>
      </w:r>
    </w:p>
    <w:p w:rsidR="0015261F" w:rsidRDefault="001947B5">
      <w:pPr>
        <w:spacing w:line="240" w:lineRule="auto"/>
      </w:pPr>
      <w:r>
        <w:rPr>
          <w:rFonts w:ascii="Times New Roman" w:hAnsi="Times New Roman" w:cs="Times New Roman"/>
          <w:b/>
          <w:sz w:val="24"/>
        </w:rPr>
        <w:t xml:space="preserve">Cilj: </w:t>
      </w:r>
      <w:r>
        <w:rPr>
          <w:rFonts w:ascii="Times New Roman" w:hAnsi="Times New Roman" w:cs="Times New Roman"/>
          <w:sz w:val="24"/>
          <w:u w:val="single"/>
        </w:rPr>
        <w:t>Pravovremena otplata dospijeća obveza po zaduživanju na inozemnom tržištu kapitala</w:t>
      </w:r>
    </w:p>
    <w:p w:rsidR="0015261F" w:rsidRDefault="001947B5">
      <w:pPr>
        <w:spacing w:line="240" w:lineRule="auto"/>
      </w:pPr>
      <w:r>
        <w:rPr>
          <w:rFonts w:ascii="Times New Roman" w:hAnsi="Times New Roman" w:cs="Times New Roman"/>
          <w:b/>
          <w:sz w:val="24"/>
          <w:u w:val="single"/>
        </w:rPr>
        <w:br/>
        <w:t>Opis provedbe cilja programa</w:t>
      </w:r>
    </w:p>
    <w:p w:rsidR="0015261F" w:rsidRDefault="001947B5">
      <w:pPr>
        <w:spacing w:line="240" w:lineRule="auto"/>
        <w:jc w:val="both"/>
      </w:pPr>
      <w:r>
        <w:rPr>
          <w:rFonts w:ascii="Times New Roman" w:hAnsi="Times New Roman" w:cs="Times New Roman"/>
          <w:sz w:val="24"/>
        </w:rPr>
        <w:t>Pokazatelj učinka Održivost vanjskog duga pokazuje da su Hrvatske ceste izvršile sve obveze po ugovorenim kreditima kod inozemnih banaka po dospijeću, bez kašnjenja.</w:t>
      </w:r>
    </w:p>
    <w:p w:rsidR="0015261F" w:rsidRDefault="001947B5">
      <w:pPr>
        <w:spacing w:line="240" w:lineRule="auto"/>
      </w:pPr>
      <w:r>
        <w:rPr>
          <w:rFonts w:ascii="Times New Roman" w:hAnsi="Times New Roman" w:cs="Times New Roman"/>
          <w:b/>
          <w:sz w:val="24"/>
          <w:u w:val="single"/>
        </w:rPr>
        <w:br/>
        <w:t>Pokazatelji učinka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15261F">
        <w:tc>
          <w:tcPr>
            <w:tcW w:w="9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Pokazatelj učinka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Ostvarena vrijednost (2025.)</w:t>
            </w:r>
          </w:p>
        </w:tc>
      </w:tr>
      <w:tr w:rsidR="0015261F">
        <w:tc>
          <w:tcPr>
            <w:tcW w:w="950" w:type="pct"/>
            <w:vAlign w:val="center"/>
          </w:tcPr>
          <w:p w:rsidR="0015261F" w:rsidRDefault="001947B5">
            <w:pPr>
              <w:spacing w:after="0" w:line="240" w:lineRule="auto"/>
              <w:jc w:val="center"/>
            </w:pPr>
            <w:r>
              <w:rPr>
                <w:rFonts w:ascii="Times New Roman" w:hAnsi="Times New Roman" w:cs="Times New Roman"/>
                <w:sz w:val="18"/>
              </w:rPr>
              <w:t>Održivost vanjskog duga</w:t>
            </w:r>
          </w:p>
        </w:tc>
        <w:tc>
          <w:tcPr>
            <w:tcW w:w="550" w:type="pct"/>
            <w:vAlign w:val="center"/>
          </w:tcPr>
          <w:p w:rsidR="0015261F" w:rsidRDefault="001947B5">
            <w:pPr>
              <w:spacing w:after="0" w:line="240" w:lineRule="auto"/>
              <w:jc w:val="center"/>
            </w:pPr>
            <w:r>
              <w:rPr>
                <w:rFonts w:ascii="Times New Roman" w:hAnsi="Times New Roman" w:cs="Times New Roman"/>
                <w:sz w:val="18"/>
              </w:rPr>
              <w:t>Uredno servisiranje obveza po zaduživanju na stranom tržištu kapitala</w:t>
            </w:r>
          </w:p>
        </w:tc>
        <w:tc>
          <w:tcPr>
            <w:tcW w:w="550" w:type="pct"/>
            <w:vAlign w:val="center"/>
          </w:tcPr>
          <w:p w:rsidR="0015261F" w:rsidRDefault="001947B5">
            <w:pPr>
              <w:spacing w:after="0" w:line="240" w:lineRule="auto"/>
              <w:jc w:val="center"/>
            </w:pPr>
            <w:r>
              <w:rPr>
                <w:rFonts w:ascii="Times New Roman" w:hAnsi="Times New Roman" w:cs="Times New Roman"/>
                <w:sz w:val="18"/>
              </w:rPr>
              <w:t>%</w:t>
            </w:r>
          </w:p>
        </w:tc>
        <w:tc>
          <w:tcPr>
            <w:tcW w:w="550" w:type="pct"/>
            <w:vAlign w:val="center"/>
          </w:tcPr>
          <w:p w:rsidR="0015261F" w:rsidRDefault="001947B5">
            <w:pPr>
              <w:spacing w:after="0" w:line="240" w:lineRule="auto"/>
              <w:jc w:val="right"/>
            </w:pPr>
            <w:r>
              <w:rPr>
                <w:rFonts w:ascii="Times New Roman" w:hAnsi="Times New Roman" w:cs="Times New Roman"/>
                <w:sz w:val="18"/>
              </w:rPr>
              <w:t>100,0</w:t>
            </w:r>
          </w:p>
        </w:tc>
        <w:tc>
          <w:tcPr>
            <w:tcW w:w="550" w:type="pct"/>
            <w:vAlign w:val="center"/>
          </w:tcPr>
          <w:p w:rsidR="0015261F" w:rsidRDefault="001947B5">
            <w:pPr>
              <w:spacing w:after="0" w:line="240" w:lineRule="auto"/>
              <w:jc w:val="center"/>
            </w:pPr>
            <w:r>
              <w:rPr>
                <w:rFonts w:ascii="Times New Roman" w:hAnsi="Times New Roman" w:cs="Times New Roman"/>
                <w:sz w:val="18"/>
              </w:rPr>
              <w:t>HC</w:t>
            </w:r>
          </w:p>
        </w:tc>
        <w:tc>
          <w:tcPr>
            <w:tcW w:w="550" w:type="pct"/>
            <w:vAlign w:val="center"/>
          </w:tcPr>
          <w:p w:rsidR="0015261F" w:rsidRDefault="001947B5">
            <w:pPr>
              <w:spacing w:after="0" w:line="240" w:lineRule="auto"/>
              <w:jc w:val="right"/>
            </w:pPr>
            <w:r>
              <w:rPr>
                <w:rFonts w:ascii="Times New Roman" w:hAnsi="Times New Roman" w:cs="Times New Roman"/>
                <w:sz w:val="18"/>
              </w:rPr>
              <w:t>100,0</w:t>
            </w:r>
          </w:p>
        </w:tc>
        <w:tc>
          <w:tcPr>
            <w:tcW w:w="550" w:type="pct"/>
            <w:vAlign w:val="center"/>
          </w:tcPr>
          <w:p w:rsidR="0015261F" w:rsidRDefault="001947B5">
            <w:pPr>
              <w:spacing w:after="0" w:line="240" w:lineRule="auto"/>
              <w:jc w:val="right"/>
            </w:pPr>
            <w:r>
              <w:rPr>
                <w:rFonts w:ascii="Times New Roman" w:hAnsi="Times New Roman" w:cs="Times New Roman"/>
                <w:sz w:val="18"/>
              </w:rPr>
              <w:t>100,0</w:t>
            </w:r>
          </w:p>
        </w:tc>
      </w:tr>
    </w:tbl>
    <w:p w:rsidR="0015261F" w:rsidRDefault="0015261F">
      <w:pPr>
        <w:spacing w:after="0" w:line="240" w:lineRule="auto"/>
      </w:pPr>
    </w:p>
    <w:p w:rsidR="0015261F" w:rsidRDefault="001947B5">
      <w:pPr>
        <w:spacing w:line="240" w:lineRule="auto"/>
      </w:pPr>
      <w:r>
        <w:rPr>
          <w:rFonts w:ascii="Times New Roman" w:hAnsi="Times New Roman" w:cs="Times New Roman"/>
          <w:b/>
          <w:u w:val="single"/>
        </w:rPr>
        <w:t>A300002 ZAJMOVI OD INOZEMNIH BANAKA I OSTALIH FINANCIJSKIH INSTITUCIJA IZVAN JAVNOG SEKTORA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15261F">
        <w:tc>
          <w:tcPr>
            <w:tcW w:w="980" w:type="pct"/>
            <w:shd w:val="clear" w:color="auto" w:fill="BCDFFB"/>
            <w:vAlign w:val="center"/>
          </w:tcPr>
          <w:p w:rsidR="0015261F" w:rsidRDefault="0015261F">
            <w:pPr>
              <w:spacing w:after="0" w:line="240" w:lineRule="auto"/>
              <w:jc w:val="center"/>
            </w:pP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980" w:type="pct"/>
            <w:vAlign w:val="center"/>
          </w:tcPr>
          <w:p w:rsidR="0015261F" w:rsidRDefault="001947B5">
            <w:pPr>
              <w:spacing w:after="0" w:line="240" w:lineRule="auto"/>
            </w:pPr>
            <w:r>
              <w:rPr>
                <w:rFonts w:ascii="Times New Roman" w:hAnsi="Times New Roman" w:cs="Times New Roman"/>
                <w:sz w:val="18"/>
              </w:rPr>
              <w:t>A300002</w:t>
            </w:r>
          </w:p>
        </w:tc>
        <w:tc>
          <w:tcPr>
            <w:tcW w:w="690" w:type="pct"/>
            <w:vAlign w:val="bottom"/>
          </w:tcPr>
          <w:p w:rsidR="0015261F" w:rsidRDefault="001947B5">
            <w:pPr>
              <w:spacing w:after="0" w:line="240" w:lineRule="auto"/>
              <w:jc w:val="right"/>
            </w:pPr>
            <w:r>
              <w:rPr>
                <w:rFonts w:ascii="Times New Roman" w:hAnsi="Times New Roman" w:cs="Times New Roman"/>
                <w:sz w:val="18"/>
              </w:rPr>
              <w:t>20.245.390</w:t>
            </w:r>
          </w:p>
        </w:tc>
        <w:tc>
          <w:tcPr>
            <w:tcW w:w="690" w:type="pct"/>
            <w:vAlign w:val="bottom"/>
          </w:tcPr>
          <w:p w:rsidR="0015261F" w:rsidRDefault="001947B5">
            <w:pPr>
              <w:spacing w:after="0" w:line="240" w:lineRule="auto"/>
              <w:jc w:val="right"/>
            </w:pPr>
            <w:r>
              <w:rPr>
                <w:rFonts w:ascii="Times New Roman" w:hAnsi="Times New Roman" w:cs="Times New Roman"/>
                <w:sz w:val="18"/>
              </w:rPr>
              <w:t>18.806.172</w:t>
            </w:r>
          </w:p>
        </w:tc>
        <w:tc>
          <w:tcPr>
            <w:tcW w:w="690" w:type="pct"/>
            <w:vAlign w:val="bottom"/>
          </w:tcPr>
          <w:p w:rsidR="0015261F" w:rsidRDefault="001947B5">
            <w:pPr>
              <w:spacing w:after="0" w:line="240" w:lineRule="auto"/>
              <w:jc w:val="right"/>
            </w:pPr>
            <w:r>
              <w:rPr>
                <w:rFonts w:ascii="Times New Roman" w:hAnsi="Times New Roman" w:cs="Times New Roman"/>
                <w:sz w:val="18"/>
              </w:rPr>
              <w:t>18.799.273</w:t>
            </w:r>
          </w:p>
        </w:tc>
        <w:tc>
          <w:tcPr>
            <w:tcW w:w="690" w:type="pct"/>
            <w:vAlign w:val="bottom"/>
          </w:tcPr>
          <w:p w:rsidR="0015261F" w:rsidRDefault="001947B5">
            <w:pPr>
              <w:spacing w:after="0" w:line="240" w:lineRule="auto"/>
              <w:jc w:val="right"/>
            </w:pPr>
            <w:r>
              <w:rPr>
                <w:rFonts w:ascii="Times New Roman" w:hAnsi="Times New Roman" w:cs="Times New Roman"/>
                <w:sz w:val="18"/>
              </w:rPr>
              <w:t>92,9</w:t>
            </w:r>
          </w:p>
        </w:tc>
        <w:tc>
          <w:tcPr>
            <w:tcW w:w="690" w:type="pct"/>
            <w:vAlign w:val="bottom"/>
          </w:tcPr>
          <w:p w:rsidR="0015261F" w:rsidRDefault="001947B5">
            <w:pPr>
              <w:spacing w:after="0" w:line="240" w:lineRule="auto"/>
              <w:jc w:val="right"/>
            </w:pPr>
            <w:r>
              <w:rPr>
                <w:rFonts w:ascii="Times New Roman" w:hAnsi="Times New Roman" w:cs="Times New Roman"/>
                <w:sz w:val="18"/>
              </w:rPr>
              <w:t>100,0</w:t>
            </w: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U 2025. godini ukupno servisiranje zajmova od inozemnih banaka i ostalih financijskih institucija izvan javnog sektora izvršeno je u iznosu od 18.799.273 EUR. Navedeni iznos se sastoji od otplata glavnica i kamata po ugovorenim kreditima kod inozemnih banaka. </w:t>
      </w:r>
    </w:p>
    <w:p w:rsidR="0015261F" w:rsidRDefault="001947B5">
      <w:pPr>
        <w:spacing w:line="240" w:lineRule="auto"/>
      </w:pPr>
      <w:r>
        <w:rPr>
          <w:rFonts w:ascii="Times New Roman" w:hAnsi="Times New Roman" w:cs="Times New Roman"/>
          <w:b/>
          <w:u w:val="single"/>
        </w:rPr>
        <w:br/>
        <w:t>3003 ULAGANJE U DRŽAVNE CESTE PO PROGRAMIMA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15261F">
        <w:tc>
          <w:tcPr>
            <w:tcW w:w="980" w:type="pct"/>
            <w:shd w:val="clear" w:color="auto" w:fill="BCDFFB"/>
            <w:vAlign w:val="center"/>
          </w:tcPr>
          <w:p w:rsidR="0015261F" w:rsidRDefault="0015261F">
            <w:pPr>
              <w:spacing w:after="0" w:line="240" w:lineRule="auto"/>
              <w:jc w:val="center"/>
            </w:pP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980" w:type="pct"/>
            <w:vAlign w:val="center"/>
          </w:tcPr>
          <w:p w:rsidR="0015261F" w:rsidRDefault="001947B5">
            <w:pPr>
              <w:spacing w:after="0" w:line="240" w:lineRule="auto"/>
            </w:pPr>
            <w:r>
              <w:rPr>
                <w:rFonts w:ascii="Times New Roman" w:hAnsi="Times New Roman" w:cs="Times New Roman"/>
                <w:sz w:val="18"/>
              </w:rPr>
              <w:t>3003</w:t>
            </w:r>
          </w:p>
        </w:tc>
        <w:tc>
          <w:tcPr>
            <w:tcW w:w="690" w:type="pct"/>
            <w:vAlign w:val="bottom"/>
          </w:tcPr>
          <w:p w:rsidR="0015261F" w:rsidRDefault="001947B5">
            <w:pPr>
              <w:spacing w:after="0" w:line="240" w:lineRule="auto"/>
              <w:jc w:val="right"/>
            </w:pPr>
            <w:r>
              <w:rPr>
                <w:rFonts w:ascii="Times New Roman" w:hAnsi="Times New Roman" w:cs="Times New Roman"/>
                <w:sz w:val="18"/>
              </w:rPr>
              <w:t>253.318.342</w:t>
            </w:r>
          </w:p>
        </w:tc>
        <w:tc>
          <w:tcPr>
            <w:tcW w:w="690" w:type="pct"/>
            <w:vAlign w:val="bottom"/>
          </w:tcPr>
          <w:p w:rsidR="0015261F" w:rsidRDefault="001947B5">
            <w:pPr>
              <w:spacing w:after="0" w:line="240" w:lineRule="auto"/>
              <w:jc w:val="right"/>
            </w:pPr>
            <w:r>
              <w:rPr>
                <w:rFonts w:ascii="Times New Roman" w:hAnsi="Times New Roman" w:cs="Times New Roman"/>
                <w:sz w:val="18"/>
              </w:rPr>
              <w:t>296.884.369</w:t>
            </w:r>
          </w:p>
        </w:tc>
        <w:tc>
          <w:tcPr>
            <w:tcW w:w="690" w:type="pct"/>
            <w:vAlign w:val="bottom"/>
          </w:tcPr>
          <w:p w:rsidR="0015261F" w:rsidRDefault="001947B5">
            <w:pPr>
              <w:spacing w:after="0" w:line="240" w:lineRule="auto"/>
              <w:jc w:val="right"/>
            </w:pPr>
            <w:r>
              <w:rPr>
                <w:rFonts w:ascii="Times New Roman" w:hAnsi="Times New Roman" w:cs="Times New Roman"/>
                <w:sz w:val="18"/>
              </w:rPr>
              <w:t>276.028.990</w:t>
            </w:r>
          </w:p>
        </w:tc>
        <w:tc>
          <w:tcPr>
            <w:tcW w:w="690" w:type="pct"/>
            <w:vAlign w:val="bottom"/>
          </w:tcPr>
          <w:p w:rsidR="0015261F" w:rsidRDefault="001947B5">
            <w:pPr>
              <w:spacing w:after="0" w:line="240" w:lineRule="auto"/>
              <w:jc w:val="right"/>
            </w:pPr>
            <w:r>
              <w:rPr>
                <w:rFonts w:ascii="Times New Roman" w:hAnsi="Times New Roman" w:cs="Times New Roman"/>
                <w:sz w:val="18"/>
              </w:rPr>
              <w:t>109,0</w:t>
            </w:r>
          </w:p>
        </w:tc>
        <w:tc>
          <w:tcPr>
            <w:tcW w:w="690" w:type="pct"/>
            <w:vAlign w:val="bottom"/>
          </w:tcPr>
          <w:p w:rsidR="0015261F" w:rsidRDefault="001947B5">
            <w:pPr>
              <w:spacing w:after="0" w:line="240" w:lineRule="auto"/>
              <w:jc w:val="right"/>
            </w:pPr>
            <w:r>
              <w:rPr>
                <w:rFonts w:ascii="Times New Roman" w:hAnsi="Times New Roman" w:cs="Times New Roman"/>
                <w:sz w:val="18"/>
              </w:rPr>
              <w:t>93,0</w:t>
            </w: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Program ulaganja u državne ceste po programima obuhvaća izgradnju novih cesta i cestovnih građevina, rekonstrukciju i poboljšanje postojećih, kao i njihovo održavanje, s ciljem kvalitetnog cestovnog povezivanja hrvatskih regija te njihovog uključivanja u europske prometne pravce. Razvojem cestovne infrastrukture doprinosimo mobilnosti stanovništva i gospodarstva te olakšavamo uključivanje Hrvatske u međunarodne gospodarske tokove.</w:t>
      </w:r>
    </w:p>
    <w:p w:rsidR="0015261F" w:rsidRDefault="001947B5">
      <w:pPr>
        <w:spacing w:line="240" w:lineRule="auto"/>
        <w:jc w:val="both"/>
      </w:pPr>
      <w:r>
        <w:rPr>
          <w:rFonts w:ascii="Times New Roman" w:hAnsi="Times New Roman" w:cs="Times New Roman"/>
          <w:sz w:val="24"/>
        </w:rPr>
        <w:t>U 2025. godini izvršenje programa iznosi 276.028.990 EUR. Završeno je 23,09 kilometara novoizgrađenih državnih cesta, dok je 108 kilometara državnih cesta rekonstruirano i investicijski održavano, čime je premašena planirana realizacija u tom segmentu. </w:t>
      </w:r>
    </w:p>
    <w:p w:rsidR="0015261F" w:rsidRDefault="001947B5">
      <w:pPr>
        <w:spacing w:line="240" w:lineRule="auto"/>
      </w:pPr>
      <w:r>
        <w:rPr>
          <w:rFonts w:ascii="Times New Roman" w:hAnsi="Times New Roman" w:cs="Times New Roman"/>
          <w:b/>
          <w:sz w:val="24"/>
        </w:rPr>
        <w:t xml:space="preserve">Cilj 1: </w:t>
      </w:r>
      <w:r>
        <w:rPr>
          <w:rFonts w:ascii="Times New Roman" w:hAnsi="Times New Roman" w:cs="Times New Roman"/>
          <w:sz w:val="24"/>
          <w:u w:val="single"/>
        </w:rPr>
        <w:t>Poboljšanje prometne povezanosti RH izgradnjom novih cesta</w:t>
      </w:r>
    </w:p>
    <w:p w:rsidR="0015261F" w:rsidRDefault="001947B5">
      <w:pPr>
        <w:spacing w:line="240" w:lineRule="auto"/>
      </w:pPr>
      <w:r>
        <w:rPr>
          <w:rFonts w:ascii="Times New Roman" w:hAnsi="Times New Roman" w:cs="Times New Roman"/>
          <w:b/>
          <w:sz w:val="24"/>
          <w:u w:val="single"/>
        </w:rPr>
        <w:br/>
        <w:t>Opis provedbe cilja programa</w:t>
      </w:r>
    </w:p>
    <w:p w:rsidR="0015261F" w:rsidRDefault="001947B5">
      <w:pPr>
        <w:spacing w:line="240" w:lineRule="auto"/>
        <w:jc w:val="both"/>
      </w:pPr>
      <w:r>
        <w:rPr>
          <w:rFonts w:ascii="Times New Roman" w:hAnsi="Times New Roman" w:cs="Times New Roman"/>
          <w:sz w:val="24"/>
        </w:rPr>
        <w:t>Kroz program usmjeren na poboljšanje prometne povezanosti Republike Hrvatske izgradnjom novih cesta, ostvarena je izgradnja 23,09 kilometara novih državnih cesta. Program nastavlja doprinositi poboljšanju pristupačnosti i mobilnosti građana te poticanju gospodarskog razvoja različitih regija unutar Republike Hrvatske.</w:t>
      </w:r>
    </w:p>
    <w:p w:rsidR="0015261F" w:rsidRDefault="001947B5">
      <w:pPr>
        <w:spacing w:line="240" w:lineRule="auto"/>
      </w:pPr>
      <w:r>
        <w:rPr>
          <w:rFonts w:ascii="Times New Roman" w:hAnsi="Times New Roman" w:cs="Times New Roman"/>
          <w:b/>
          <w:sz w:val="24"/>
        </w:rPr>
        <w:t xml:space="preserve">Cilj 2: </w:t>
      </w:r>
      <w:r>
        <w:rPr>
          <w:rFonts w:ascii="Times New Roman" w:hAnsi="Times New Roman" w:cs="Times New Roman"/>
          <w:sz w:val="24"/>
          <w:u w:val="single"/>
        </w:rPr>
        <w:t>Povećanje sigurnosti i poboljšanje usluge korisnicima održavanja postojećih dionica državnih cesta</w:t>
      </w:r>
    </w:p>
    <w:p w:rsidR="0015261F" w:rsidRDefault="001947B5">
      <w:pPr>
        <w:spacing w:line="240" w:lineRule="auto"/>
      </w:pPr>
      <w:r>
        <w:rPr>
          <w:rFonts w:ascii="Times New Roman" w:hAnsi="Times New Roman" w:cs="Times New Roman"/>
          <w:b/>
          <w:sz w:val="24"/>
          <w:u w:val="single"/>
        </w:rPr>
        <w:br/>
        <w:t>Opis provedbe cilja programa</w:t>
      </w:r>
    </w:p>
    <w:p w:rsidR="0015261F" w:rsidRDefault="001947B5">
      <w:pPr>
        <w:spacing w:line="240" w:lineRule="auto"/>
        <w:jc w:val="both"/>
      </w:pPr>
      <w:r>
        <w:rPr>
          <w:rFonts w:ascii="Times New Roman" w:hAnsi="Times New Roman" w:cs="Times New Roman"/>
          <w:sz w:val="24"/>
        </w:rPr>
        <w:t>Kroz program usmjeren na povećanje sigurnosti i poboljšanje usluge korisnicima održavanjem postojećih dionica državnih cesta, ostvaren je značajan napredak u 2025. godini. Pokazatelj učinka jasno prikazuje da su Hrvatske ceste u tom razdoblju uspješno rekonstruirale i obnovile ukupno 108 km državnih cesta. Rekonstrukcija i obnova dionica državnih cesta ključni su koraci u očuvanju prometne sigurnosti i osiguravanju kvalitetne usluge svim sudionicima u prometu.</w:t>
      </w:r>
    </w:p>
    <w:p w:rsidR="0015261F" w:rsidRDefault="001947B5">
      <w:pPr>
        <w:spacing w:line="240" w:lineRule="auto"/>
      </w:pPr>
      <w:r>
        <w:rPr>
          <w:rFonts w:ascii="Times New Roman" w:hAnsi="Times New Roman" w:cs="Times New Roman"/>
          <w:b/>
          <w:sz w:val="24"/>
          <w:u w:val="single"/>
        </w:rPr>
        <w:br/>
        <w:t>Pokazatelji učinka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3"/>
        <w:gridCol w:w="1270"/>
        <w:gridCol w:w="1146"/>
        <w:gridCol w:w="1146"/>
        <w:gridCol w:w="1146"/>
        <w:gridCol w:w="1146"/>
        <w:gridCol w:w="1147"/>
      </w:tblGrid>
      <w:tr w:rsidR="0015261F">
        <w:tc>
          <w:tcPr>
            <w:tcW w:w="9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Pokazatelj učinka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Ostvarena vrijednost (2025.)</w:t>
            </w:r>
          </w:p>
        </w:tc>
      </w:tr>
      <w:tr w:rsidR="0015261F">
        <w:tc>
          <w:tcPr>
            <w:tcW w:w="950" w:type="pct"/>
            <w:vAlign w:val="center"/>
          </w:tcPr>
          <w:p w:rsidR="0015261F" w:rsidRDefault="001947B5">
            <w:pPr>
              <w:spacing w:after="0" w:line="240" w:lineRule="auto"/>
              <w:jc w:val="center"/>
            </w:pPr>
            <w:r>
              <w:rPr>
                <w:rFonts w:ascii="Times New Roman" w:hAnsi="Times New Roman" w:cs="Times New Roman"/>
                <w:sz w:val="18"/>
              </w:rPr>
              <w:t>Povećanje broja kilometara državnih cesta</w:t>
            </w:r>
          </w:p>
        </w:tc>
        <w:tc>
          <w:tcPr>
            <w:tcW w:w="550" w:type="pct"/>
            <w:vAlign w:val="center"/>
          </w:tcPr>
          <w:p w:rsidR="0015261F" w:rsidRDefault="001947B5">
            <w:pPr>
              <w:spacing w:after="0" w:line="240" w:lineRule="auto"/>
              <w:jc w:val="center"/>
            </w:pPr>
            <w:r>
              <w:rPr>
                <w:rFonts w:ascii="Times New Roman" w:hAnsi="Times New Roman" w:cs="Times New Roman"/>
                <w:sz w:val="18"/>
              </w:rPr>
              <w:t>Novoizgrađeni kilometri državnih cesta (godišnja vrijednost)</w:t>
            </w:r>
          </w:p>
        </w:tc>
        <w:tc>
          <w:tcPr>
            <w:tcW w:w="550" w:type="pct"/>
            <w:vAlign w:val="center"/>
          </w:tcPr>
          <w:p w:rsidR="0015261F" w:rsidRDefault="001947B5">
            <w:pPr>
              <w:spacing w:after="0" w:line="240" w:lineRule="auto"/>
              <w:jc w:val="center"/>
            </w:pPr>
            <w:r>
              <w:rPr>
                <w:rFonts w:ascii="Times New Roman" w:hAnsi="Times New Roman" w:cs="Times New Roman"/>
                <w:sz w:val="18"/>
              </w:rPr>
              <w:t>Km</w:t>
            </w:r>
          </w:p>
        </w:tc>
        <w:tc>
          <w:tcPr>
            <w:tcW w:w="550" w:type="pct"/>
            <w:vAlign w:val="center"/>
          </w:tcPr>
          <w:p w:rsidR="0015261F" w:rsidRDefault="001947B5">
            <w:pPr>
              <w:spacing w:after="0" w:line="240" w:lineRule="auto"/>
              <w:jc w:val="right"/>
            </w:pPr>
            <w:r>
              <w:rPr>
                <w:rFonts w:ascii="Times New Roman" w:hAnsi="Times New Roman" w:cs="Times New Roman"/>
                <w:sz w:val="18"/>
              </w:rPr>
              <w:t>0,0</w:t>
            </w:r>
          </w:p>
        </w:tc>
        <w:tc>
          <w:tcPr>
            <w:tcW w:w="550" w:type="pct"/>
            <w:vAlign w:val="center"/>
          </w:tcPr>
          <w:p w:rsidR="0015261F" w:rsidRDefault="001947B5">
            <w:pPr>
              <w:spacing w:after="0" w:line="240" w:lineRule="auto"/>
              <w:jc w:val="center"/>
            </w:pPr>
            <w:r>
              <w:rPr>
                <w:rFonts w:ascii="Times New Roman" w:hAnsi="Times New Roman" w:cs="Times New Roman"/>
                <w:sz w:val="18"/>
              </w:rPr>
              <w:t>HC</w:t>
            </w:r>
          </w:p>
        </w:tc>
        <w:tc>
          <w:tcPr>
            <w:tcW w:w="550" w:type="pct"/>
            <w:vAlign w:val="center"/>
          </w:tcPr>
          <w:p w:rsidR="0015261F" w:rsidRDefault="001947B5">
            <w:pPr>
              <w:spacing w:after="0" w:line="240" w:lineRule="auto"/>
              <w:jc w:val="right"/>
            </w:pPr>
            <w:r>
              <w:rPr>
                <w:rFonts w:ascii="Times New Roman" w:hAnsi="Times New Roman" w:cs="Times New Roman"/>
                <w:sz w:val="18"/>
              </w:rPr>
              <w:t>27,2</w:t>
            </w:r>
          </w:p>
        </w:tc>
        <w:tc>
          <w:tcPr>
            <w:tcW w:w="550" w:type="pct"/>
            <w:vAlign w:val="center"/>
          </w:tcPr>
          <w:p w:rsidR="0015261F" w:rsidRDefault="001947B5">
            <w:pPr>
              <w:spacing w:after="0" w:line="240" w:lineRule="auto"/>
              <w:jc w:val="right"/>
            </w:pPr>
            <w:r>
              <w:rPr>
                <w:rFonts w:ascii="Times New Roman" w:hAnsi="Times New Roman" w:cs="Times New Roman"/>
                <w:sz w:val="18"/>
              </w:rPr>
              <w:t>23,09</w:t>
            </w:r>
          </w:p>
        </w:tc>
      </w:tr>
      <w:tr w:rsidR="0015261F">
        <w:tc>
          <w:tcPr>
            <w:tcW w:w="950" w:type="pct"/>
            <w:vAlign w:val="center"/>
          </w:tcPr>
          <w:p w:rsidR="0015261F" w:rsidRDefault="001947B5">
            <w:pPr>
              <w:spacing w:after="0" w:line="240" w:lineRule="auto"/>
              <w:jc w:val="center"/>
            </w:pPr>
            <w:r>
              <w:rPr>
                <w:rFonts w:ascii="Times New Roman" w:hAnsi="Times New Roman" w:cs="Times New Roman"/>
                <w:sz w:val="18"/>
              </w:rPr>
              <w:t>Povećanje broja kilometara obnovljenih državnih cesta</w:t>
            </w:r>
          </w:p>
        </w:tc>
        <w:tc>
          <w:tcPr>
            <w:tcW w:w="550" w:type="pct"/>
            <w:vAlign w:val="center"/>
          </w:tcPr>
          <w:p w:rsidR="0015261F" w:rsidRDefault="001947B5">
            <w:pPr>
              <w:spacing w:after="0" w:line="240" w:lineRule="auto"/>
              <w:jc w:val="center"/>
            </w:pPr>
            <w:r>
              <w:rPr>
                <w:rFonts w:ascii="Times New Roman" w:hAnsi="Times New Roman" w:cs="Times New Roman"/>
                <w:sz w:val="18"/>
              </w:rPr>
              <w:t>Rekonstruirani i investicijski održavani kilometri državnih cesta (godišnja vrijednost)</w:t>
            </w:r>
          </w:p>
        </w:tc>
        <w:tc>
          <w:tcPr>
            <w:tcW w:w="550" w:type="pct"/>
            <w:vAlign w:val="center"/>
          </w:tcPr>
          <w:p w:rsidR="0015261F" w:rsidRDefault="001947B5">
            <w:pPr>
              <w:spacing w:after="0" w:line="240" w:lineRule="auto"/>
              <w:jc w:val="center"/>
            </w:pPr>
            <w:r>
              <w:rPr>
                <w:rFonts w:ascii="Times New Roman" w:hAnsi="Times New Roman" w:cs="Times New Roman"/>
                <w:sz w:val="18"/>
              </w:rPr>
              <w:t>Km</w:t>
            </w:r>
          </w:p>
        </w:tc>
        <w:tc>
          <w:tcPr>
            <w:tcW w:w="550" w:type="pct"/>
            <w:vAlign w:val="center"/>
          </w:tcPr>
          <w:p w:rsidR="0015261F" w:rsidRDefault="001947B5">
            <w:pPr>
              <w:spacing w:after="0" w:line="240" w:lineRule="auto"/>
              <w:jc w:val="right"/>
            </w:pPr>
            <w:r>
              <w:rPr>
                <w:rFonts w:ascii="Times New Roman" w:hAnsi="Times New Roman" w:cs="Times New Roman"/>
                <w:sz w:val="18"/>
              </w:rPr>
              <w:t>0,0</w:t>
            </w:r>
          </w:p>
        </w:tc>
        <w:tc>
          <w:tcPr>
            <w:tcW w:w="550" w:type="pct"/>
            <w:vAlign w:val="center"/>
          </w:tcPr>
          <w:p w:rsidR="0015261F" w:rsidRDefault="001947B5">
            <w:pPr>
              <w:spacing w:after="0" w:line="240" w:lineRule="auto"/>
              <w:jc w:val="center"/>
            </w:pPr>
            <w:r>
              <w:rPr>
                <w:rFonts w:ascii="Times New Roman" w:hAnsi="Times New Roman" w:cs="Times New Roman"/>
                <w:sz w:val="18"/>
              </w:rPr>
              <w:t>HC</w:t>
            </w:r>
          </w:p>
        </w:tc>
        <w:tc>
          <w:tcPr>
            <w:tcW w:w="550" w:type="pct"/>
            <w:vAlign w:val="center"/>
          </w:tcPr>
          <w:p w:rsidR="0015261F" w:rsidRDefault="001947B5">
            <w:pPr>
              <w:spacing w:after="0" w:line="240" w:lineRule="auto"/>
              <w:jc w:val="right"/>
            </w:pPr>
            <w:r>
              <w:rPr>
                <w:rFonts w:ascii="Times New Roman" w:hAnsi="Times New Roman" w:cs="Times New Roman"/>
                <w:sz w:val="18"/>
              </w:rPr>
              <w:t>100,0</w:t>
            </w:r>
          </w:p>
        </w:tc>
        <w:tc>
          <w:tcPr>
            <w:tcW w:w="550" w:type="pct"/>
            <w:vAlign w:val="center"/>
          </w:tcPr>
          <w:p w:rsidR="0015261F" w:rsidRDefault="001947B5">
            <w:pPr>
              <w:spacing w:after="0" w:line="240" w:lineRule="auto"/>
              <w:jc w:val="right"/>
            </w:pPr>
            <w:r>
              <w:rPr>
                <w:rFonts w:ascii="Times New Roman" w:hAnsi="Times New Roman" w:cs="Times New Roman"/>
                <w:sz w:val="18"/>
              </w:rPr>
              <w:t>108,0</w:t>
            </w:r>
          </w:p>
        </w:tc>
      </w:tr>
    </w:tbl>
    <w:p w:rsidR="0015261F" w:rsidRDefault="0015261F">
      <w:pPr>
        <w:spacing w:after="0" w:line="240" w:lineRule="auto"/>
      </w:pPr>
    </w:p>
    <w:p w:rsidR="0015261F" w:rsidRDefault="001947B5">
      <w:pPr>
        <w:spacing w:line="240" w:lineRule="auto"/>
      </w:pPr>
      <w:r>
        <w:rPr>
          <w:rFonts w:ascii="Times New Roman" w:hAnsi="Times New Roman" w:cs="Times New Roman"/>
          <w:b/>
          <w:u w:val="single"/>
        </w:rPr>
        <w:br/>
        <w:t>K300004 SPOJEVI NA AUTOCESTE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15261F">
        <w:tc>
          <w:tcPr>
            <w:tcW w:w="980" w:type="pct"/>
            <w:shd w:val="clear" w:color="auto" w:fill="BCDFFB"/>
            <w:vAlign w:val="center"/>
          </w:tcPr>
          <w:p w:rsidR="0015261F" w:rsidRDefault="0015261F">
            <w:pPr>
              <w:spacing w:after="0" w:line="240" w:lineRule="auto"/>
              <w:jc w:val="center"/>
            </w:pP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980" w:type="pct"/>
            <w:vAlign w:val="center"/>
          </w:tcPr>
          <w:p w:rsidR="0015261F" w:rsidRDefault="001947B5">
            <w:pPr>
              <w:spacing w:after="0" w:line="240" w:lineRule="auto"/>
            </w:pPr>
            <w:r>
              <w:rPr>
                <w:rFonts w:ascii="Times New Roman" w:hAnsi="Times New Roman" w:cs="Times New Roman"/>
                <w:sz w:val="18"/>
              </w:rPr>
              <w:t>K300004</w:t>
            </w:r>
          </w:p>
        </w:tc>
        <w:tc>
          <w:tcPr>
            <w:tcW w:w="690" w:type="pct"/>
            <w:vAlign w:val="bottom"/>
          </w:tcPr>
          <w:p w:rsidR="0015261F" w:rsidRDefault="001947B5">
            <w:pPr>
              <w:spacing w:after="0" w:line="240" w:lineRule="auto"/>
              <w:jc w:val="right"/>
            </w:pPr>
            <w:r>
              <w:rPr>
                <w:rFonts w:ascii="Times New Roman" w:hAnsi="Times New Roman" w:cs="Times New Roman"/>
                <w:sz w:val="18"/>
              </w:rPr>
              <w:t>25.059.980</w:t>
            </w:r>
          </w:p>
        </w:tc>
        <w:tc>
          <w:tcPr>
            <w:tcW w:w="690" w:type="pct"/>
            <w:vAlign w:val="bottom"/>
          </w:tcPr>
          <w:p w:rsidR="0015261F" w:rsidRDefault="001947B5">
            <w:pPr>
              <w:spacing w:after="0" w:line="240" w:lineRule="auto"/>
              <w:jc w:val="right"/>
            </w:pPr>
            <w:r>
              <w:rPr>
                <w:rFonts w:ascii="Times New Roman" w:hAnsi="Times New Roman" w:cs="Times New Roman"/>
                <w:sz w:val="18"/>
              </w:rPr>
              <w:t>42.770.119</w:t>
            </w:r>
          </w:p>
        </w:tc>
        <w:tc>
          <w:tcPr>
            <w:tcW w:w="690" w:type="pct"/>
            <w:vAlign w:val="bottom"/>
          </w:tcPr>
          <w:p w:rsidR="0015261F" w:rsidRDefault="001947B5">
            <w:pPr>
              <w:spacing w:after="0" w:line="240" w:lineRule="auto"/>
              <w:jc w:val="right"/>
            </w:pPr>
            <w:r>
              <w:rPr>
                <w:rFonts w:ascii="Times New Roman" w:hAnsi="Times New Roman" w:cs="Times New Roman"/>
                <w:sz w:val="18"/>
              </w:rPr>
              <w:t>37.711.401</w:t>
            </w:r>
          </w:p>
        </w:tc>
        <w:tc>
          <w:tcPr>
            <w:tcW w:w="690" w:type="pct"/>
            <w:vAlign w:val="bottom"/>
          </w:tcPr>
          <w:p w:rsidR="0015261F" w:rsidRDefault="001947B5">
            <w:pPr>
              <w:spacing w:after="0" w:line="240" w:lineRule="auto"/>
              <w:jc w:val="right"/>
            </w:pPr>
            <w:r>
              <w:rPr>
                <w:rFonts w:ascii="Times New Roman" w:hAnsi="Times New Roman" w:cs="Times New Roman"/>
                <w:sz w:val="18"/>
              </w:rPr>
              <w:t>150,5</w:t>
            </w:r>
          </w:p>
        </w:tc>
        <w:tc>
          <w:tcPr>
            <w:tcW w:w="690" w:type="pct"/>
            <w:vAlign w:val="bottom"/>
          </w:tcPr>
          <w:p w:rsidR="0015261F" w:rsidRDefault="001947B5">
            <w:pPr>
              <w:spacing w:after="0" w:line="240" w:lineRule="auto"/>
              <w:jc w:val="right"/>
            </w:pPr>
            <w:r>
              <w:rPr>
                <w:rFonts w:ascii="Times New Roman" w:hAnsi="Times New Roman" w:cs="Times New Roman"/>
                <w:sz w:val="18"/>
              </w:rPr>
              <w:t>88,2</w:t>
            </w: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Izvršenje aktivnosti K300004 Spojevi na autoceste u 2025. godini iznosi 37.711.401 EUR, što je 11,83 % manje od planiranog iznosa. U okviru ove aktivnosti nastavljeni su radovi na projektima Spojna cesta čvor Vučevica na A1 – čvor na DC8, Čvor Donja Zdenčina (A1) – most na Kupi kod Lasinje te projekt izgradnje dionice brze ceste Okučani – granica BiH u sklopu kojeg je u promet pušteno novih 4,07 kilometara državne ceste.</w:t>
      </w:r>
    </w:p>
    <w:p w:rsidR="0015261F" w:rsidRDefault="001947B5">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15261F">
        <w:tc>
          <w:tcPr>
            <w:tcW w:w="9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Ostvarena vrijednost (2025.)</w:t>
            </w:r>
          </w:p>
        </w:tc>
      </w:tr>
      <w:tr w:rsidR="0015261F">
        <w:tc>
          <w:tcPr>
            <w:tcW w:w="950" w:type="pct"/>
            <w:vAlign w:val="center"/>
          </w:tcPr>
          <w:p w:rsidR="0015261F" w:rsidRDefault="001947B5">
            <w:pPr>
              <w:spacing w:after="0" w:line="240" w:lineRule="auto"/>
              <w:jc w:val="center"/>
            </w:pPr>
            <w:r>
              <w:rPr>
                <w:rFonts w:ascii="Times New Roman" w:hAnsi="Times New Roman" w:cs="Times New Roman"/>
                <w:sz w:val="18"/>
              </w:rPr>
              <w:t>Broj izgrađenih kilometara spojnih cesta na autoceste (godišnja vrijednost)</w:t>
            </w:r>
          </w:p>
        </w:tc>
        <w:tc>
          <w:tcPr>
            <w:tcW w:w="550" w:type="pct"/>
            <w:vAlign w:val="center"/>
          </w:tcPr>
          <w:p w:rsidR="0015261F" w:rsidRDefault="001947B5">
            <w:pPr>
              <w:spacing w:after="0" w:line="240" w:lineRule="auto"/>
              <w:jc w:val="center"/>
            </w:pPr>
            <w:r>
              <w:rPr>
                <w:rFonts w:ascii="Times New Roman" w:hAnsi="Times New Roman" w:cs="Times New Roman"/>
                <w:sz w:val="18"/>
              </w:rPr>
              <w:t>Izgradnja spojnih cesta radi osiguranja bolje povezanosti između mreže državnih cesta i autocesta (bolja povezanost regija RH i prometna sigurnost)</w:t>
            </w:r>
          </w:p>
        </w:tc>
        <w:tc>
          <w:tcPr>
            <w:tcW w:w="550" w:type="pct"/>
            <w:vAlign w:val="center"/>
          </w:tcPr>
          <w:p w:rsidR="0015261F" w:rsidRDefault="001947B5">
            <w:pPr>
              <w:spacing w:after="0" w:line="240" w:lineRule="auto"/>
              <w:jc w:val="center"/>
            </w:pPr>
            <w:r>
              <w:rPr>
                <w:rFonts w:ascii="Times New Roman" w:hAnsi="Times New Roman" w:cs="Times New Roman"/>
                <w:sz w:val="18"/>
              </w:rPr>
              <w:t>Km</w:t>
            </w:r>
          </w:p>
        </w:tc>
        <w:tc>
          <w:tcPr>
            <w:tcW w:w="550" w:type="pct"/>
            <w:vAlign w:val="center"/>
          </w:tcPr>
          <w:p w:rsidR="0015261F" w:rsidRDefault="001947B5">
            <w:pPr>
              <w:spacing w:after="0" w:line="240" w:lineRule="auto"/>
              <w:jc w:val="right"/>
            </w:pPr>
            <w:r>
              <w:rPr>
                <w:rFonts w:ascii="Times New Roman" w:hAnsi="Times New Roman" w:cs="Times New Roman"/>
                <w:sz w:val="18"/>
              </w:rPr>
              <w:t>0,0</w:t>
            </w:r>
          </w:p>
        </w:tc>
        <w:tc>
          <w:tcPr>
            <w:tcW w:w="550" w:type="pct"/>
            <w:vAlign w:val="center"/>
          </w:tcPr>
          <w:p w:rsidR="0015261F" w:rsidRDefault="001947B5">
            <w:pPr>
              <w:spacing w:after="0" w:line="240" w:lineRule="auto"/>
              <w:jc w:val="center"/>
            </w:pPr>
            <w:r>
              <w:rPr>
                <w:rFonts w:ascii="Times New Roman" w:hAnsi="Times New Roman" w:cs="Times New Roman"/>
                <w:sz w:val="18"/>
              </w:rPr>
              <w:t>HC</w:t>
            </w:r>
          </w:p>
        </w:tc>
        <w:tc>
          <w:tcPr>
            <w:tcW w:w="550" w:type="pct"/>
            <w:vAlign w:val="center"/>
          </w:tcPr>
          <w:p w:rsidR="0015261F" w:rsidRDefault="001947B5">
            <w:pPr>
              <w:spacing w:after="0" w:line="240" w:lineRule="auto"/>
              <w:jc w:val="right"/>
            </w:pPr>
            <w:r>
              <w:rPr>
                <w:rFonts w:ascii="Times New Roman" w:hAnsi="Times New Roman" w:cs="Times New Roman"/>
                <w:sz w:val="18"/>
              </w:rPr>
              <w:t>4,5</w:t>
            </w:r>
          </w:p>
        </w:tc>
        <w:tc>
          <w:tcPr>
            <w:tcW w:w="550" w:type="pct"/>
            <w:vAlign w:val="center"/>
          </w:tcPr>
          <w:p w:rsidR="0015261F" w:rsidRDefault="001947B5">
            <w:pPr>
              <w:spacing w:after="0" w:line="240" w:lineRule="auto"/>
              <w:jc w:val="right"/>
            </w:pPr>
            <w:r>
              <w:rPr>
                <w:rFonts w:ascii="Times New Roman" w:hAnsi="Times New Roman" w:cs="Times New Roman"/>
                <w:sz w:val="18"/>
              </w:rPr>
              <w:t>4,07</w:t>
            </w:r>
          </w:p>
        </w:tc>
      </w:tr>
    </w:tbl>
    <w:p w:rsidR="0015261F" w:rsidRDefault="0015261F">
      <w:pPr>
        <w:spacing w:after="0" w:line="240" w:lineRule="auto"/>
      </w:pPr>
    </w:p>
    <w:p w:rsidR="0015261F" w:rsidRDefault="001947B5">
      <w:pPr>
        <w:spacing w:line="240" w:lineRule="auto"/>
      </w:pPr>
      <w:r>
        <w:rPr>
          <w:rFonts w:ascii="Times New Roman" w:hAnsi="Times New Roman" w:cs="Times New Roman"/>
          <w:b/>
          <w:u w:val="single"/>
        </w:rPr>
        <w:br/>
        <w:t>K300005 PROGRAM GRADNJE I REKONSTRUKCIJA BRZIH CESTA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15261F">
        <w:tc>
          <w:tcPr>
            <w:tcW w:w="980" w:type="pct"/>
            <w:shd w:val="clear" w:color="auto" w:fill="BCDFFB"/>
            <w:vAlign w:val="center"/>
          </w:tcPr>
          <w:p w:rsidR="0015261F" w:rsidRDefault="0015261F">
            <w:pPr>
              <w:spacing w:after="0" w:line="240" w:lineRule="auto"/>
              <w:jc w:val="center"/>
            </w:pP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980" w:type="pct"/>
            <w:vAlign w:val="center"/>
          </w:tcPr>
          <w:p w:rsidR="0015261F" w:rsidRDefault="001947B5">
            <w:pPr>
              <w:spacing w:after="0" w:line="240" w:lineRule="auto"/>
            </w:pPr>
            <w:r>
              <w:rPr>
                <w:rFonts w:ascii="Times New Roman" w:hAnsi="Times New Roman" w:cs="Times New Roman"/>
                <w:sz w:val="18"/>
              </w:rPr>
              <w:t>K300005</w:t>
            </w:r>
          </w:p>
        </w:tc>
        <w:tc>
          <w:tcPr>
            <w:tcW w:w="690" w:type="pct"/>
            <w:vAlign w:val="bottom"/>
          </w:tcPr>
          <w:p w:rsidR="0015261F" w:rsidRDefault="001947B5">
            <w:pPr>
              <w:spacing w:after="0" w:line="240" w:lineRule="auto"/>
              <w:jc w:val="right"/>
            </w:pPr>
            <w:r>
              <w:rPr>
                <w:rFonts w:ascii="Times New Roman" w:hAnsi="Times New Roman" w:cs="Times New Roman"/>
                <w:sz w:val="18"/>
              </w:rPr>
              <w:t>76.206.238</w:t>
            </w:r>
          </w:p>
        </w:tc>
        <w:tc>
          <w:tcPr>
            <w:tcW w:w="690" w:type="pct"/>
            <w:vAlign w:val="bottom"/>
          </w:tcPr>
          <w:p w:rsidR="0015261F" w:rsidRDefault="001947B5">
            <w:pPr>
              <w:spacing w:after="0" w:line="240" w:lineRule="auto"/>
              <w:jc w:val="right"/>
            </w:pPr>
            <w:r>
              <w:rPr>
                <w:rFonts w:ascii="Times New Roman" w:hAnsi="Times New Roman" w:cs="Times New Roman"/>
                <w:sz w:val="18"/>
              </w:rPr>
              <w:t>86.770.063</w:t>
            </w:r>
          </w:p>
        </w:tc>
        <w:tc>
          <w:tcPr>
            <w:tcW w:w="690" w:type="pct"/>
            <w:vAlign w:val="bottom"/>
          </w:tcPr>
          <w:p w:rsidR="0015261F" w:rsidRDefault="001947B5">
            <w:pPr>
              <w:spacing w:after="0" w:line="240" w:lineRule="auto"/>
              <w:jc w:val="right"/>
            </w:pPr>
            <w:r>
              <w:rPr>
                <w:rFonts w:ascii="Times New Roman" w:hAnsi="Times New Roman" w:cs="Times New Roman"/>
                <w:sz w:val="18"/>
              </w:rPr>
              <w:t>82.196.782</w:t>
            </w:r>
          </w:p>
        </w:tc>
        <w:tc>
          <w:tcPr>
            <w:tcW w:w="690" w:type="pct"/>
            <w:vAlign w:val="bottom"/>
          </w:tcPr>
          <w:p w:rsidR="0015261F" w:rsidRDefault="001947B5">
            <w:pPr>
              <w:spacing w:after="0" w:line="240" w:lineRule="auto"/>
              <w:jc w:val="right"/>
            </w:pPr>
            <w:r>
              <w:rPr>
                <w:rFonts w:ascii="Times New Roman" w:hAnsi="Times New Roman" w:cs="Times New Roman"/>
                <w:sz w:val="18"/>
              </w:rPr>
              <w:t>107,9</w:t>
            </w:r>
          </w:p>
        </w:tc>
        <w:tc>
          <w:tcPr>
            <w:tcW w:w="690" w:type="pct"/>
            <w:vAlign w:val="bottom"/>
          </w:tcPr>
          <w:p w:rsidR="0015261F" w:rsidRDefault="001947B5">
            <w:pPr>
              <w:spacing w:after="0" w:line="240" w:lineRule="auto"/>
              <w:jc w:val="right"/>
            </w:pPr>
            <w:r>
              <w:rPr>
                <w:rFonts w:ascii="Times New Roman" w:hAnsi="Times New Roman" w:cs="Times New Roman"/>
                <w:sz w:val="18"/>
              </w:rPr>
              <w:t>94,7</w:t>
            </w: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Izvršenje aktivnosti K300005 Program gradnje i rekonstrukcije brzih cesta u 2025. godini iznosi 82.196.782 EUR, što je 5,27 % manje od planiranog iznosa. Unutar ove aktivnosti značajniji projekti uključuju Multimodalnu platformu splitske aglomeracije: brzu cestu Stobreč – Dugi Rat – Omiš, Farkaševac – Bjelovar DC12, brzu cestu Vrbovec – Križevci – Koprivnica – Gola DC10, brzu cestu Varaždin – Ivanec – Krapina te projekt izgradnje brze ceste Bjelovar – Virovitica – granični prijelaz Terezino Polje u sklopu kojeg je završena etapa III prve faze od čvora Špišić Bukovica do čvora Virovitica duljine 5,56 kilometara.</w:t>
      </w:r>
    </w:p>
    <w:p w:rsidR="0015261F" w:rsidRDefault="001947B5">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15261F">
        <w:tc>
          <w:tcPr>
            <w:tcW w:w="9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Ostvarena vrijednost (2025.)</w:t>
            </w:r>
          </w:p>
        </w:tc>
      </w:tr>
      <w:tr w:rsidR="0015261F">
        <w:tc>
          <w:tcPr>
            <w:tcW w:w="950" w:type="pct"/>
            <w:vAlign w:val="center"/>
          </w:tcPr>
          <w:p w:rsidR="0015261F" w:rsidRDefault="001947B5">
            <w:pPr>
              <w:spacing w:after="0" w:line="240" w:lineRule="auto"/>
              <w:jc w:val="center"/>
            </w:pPr>
            <w:r>
              <w:rPr>
                <w:rFonts w:ascii="Times New Roman" w:hAnsi="Times New Roman" w:cs="Times New Roman"/>
                <w:sz w:val="18"/>
              </w:rPr>
              <w:t>Broj izgrađenih kilometara brzih cesta (godišnja vrijednost)</w:t>
            </w:r>
          </w:p>
        </w:tc>
        <w:tc>
          <w:tcPr>
            <w:tcW w:w="550" w:type="pct"/>
            <w:vAlign w:val="center"/>
          </w:tcPr>
          <w:p w:rsidR="0015261F" w:rsidRDefault="001947B5">
            <w:pPr>
              <w:spacing w:after="0" w:line="240" w:lineRule="auto"/>
              <w:jc w:val="center"/>
            </w:pPr>
            <w:r>
              <w:rPr>
                <w:rFonts w:ascii="Times New Roman" w:hAnsi="Times New Roman" w:cs="Times New Roman"/>
                <w:sz w:val="18"/>
              </w:rPr>
              <w:t>Izgradnja brzih cesta radi osiguranja bolje povezanosti između gradova unutar pojedine regije i šire, te radi  prometne sigurnosti</w:t>
            </w:r>
          </w:p>
        </w:tc>
        <w:tc>
          <w:tcPr>
            <w:tcW w:w="550" w:type="pct"/>
            <w:vAlign w:val="center"/>
          </w:tcPr>
          <w:p w:rsidR="0015261F" w:rsidRDefault="001947B5">
            <w:pPr>
              <w:spacing w:after="0" w:line="240" w:lineRule="auto"/>
              <w:jc w:val="center"/>
            </w:pPr>
            <w:r>
              <w:rPr>
                <w:rFonts w:ascii="Times New Roman" w:hAnsi="Times New Roman" w:cs="Times New Roman"/>
                <w:sz w:val="18"/>
              </w:rPr>
              <w:t>Km</w:t>
            </w:r>
          </w:p>
        </w:tc>
        <w:tc>
          <w:tcPr>
            <w:tcW w:w="550" w:type="pct"/>
            <w:vAlign w:val="center"/>
          </w:tcPr>
          <w:p w:rsidR="0015261F" w:rsidRDefault="001947B5">
            <w:pPr>
              <w:spacing w:after="0" w:line="240" w:lineRule="auto"/>
              <w:jc w:val="right"/>
            </w:pPr>
            <w:r>
              <w:rPr>
                <w:rFonts w:ascii="Times New Roman" w:hAnsi="Times New Roman" w:cs="Times New Roman"/>
                <w:sz w:val="18"/>
              </w:rPr>
              <w:t>0,0</w:t>
            </w:r>
          </w:p>
        </w:tc>
        <w:tc>
          <w:tcPr>
            <w:tcW w:w="550" w:type="pct"/>
            <w:vAlign w:val="center"/>
          </w:tcPr>
          <w:p w:rsidR="0015261F" w:rsidRDefault="001947B5">
            <w:pPr>
              <w:spacing w:after="0" w:line="240" w:lineRule="auto"/>
              <w:jc w:val="center"/>
            </w:pPr>
            <w:r>
              <w:rPr>
                <w:rFonts w:ascii="Times New Roman" w:hAnsi="Times New Roman" w:cs="Times New Roman"/>
                <w:sz w:val="18"/>
              </w:rPr>
              <w:t>HC</w:t>
            </w:r>
          </w:p>
        </w:tc>
        <w:tc>
          <w:tcPr>
            <w:tcW w:w="550" w:type="pct"/>
            <w:vAlign w:val="center"/>
          </w:tcPr>
          <w:p w:rsidR="0015261F" w:rsidRDefault="001947B5">
            <w:pPr>
              <w:spacing w:after="0" w:line="240" w:lineRule="auto"/>
              <w:jc w:val="right"/>
            </w:pPr>
            <w:r>
              <w:rPr>
                <w:rFonts w:ascii="Times New Roman" w:hAnsi="Times New Roman" w:cs="Times New Roman"/>
                <w:sz w:val="18"/>
              </w:rPr>
              <w:t>5,6</w:t>
            </w:r>
          </w:p>
        </w:tc>
        <w:tc>
          <w:tcPr>
            <w:tcW w:w="550" w:type="pct"/>
            <w:vAlign w:val="center"/>
          </w:tcPr>
          <w:p w:rsidR="0015261F" w:rsidRDefault="001947B5">
            <w:pPr>
              <w:spacing w:after="0" w:line="240" w:lineRule="auto"/>
              <w:jc w:val="right"/>
            </w:pPr>
            <w:r>
              <w:rPr>
                <w:rFonts w:ascii="Times New Roman" w:hAnsi="Times New Roman" w:cs="Times New Roman"/>
                <w:sz w:val="18"/>
              </w:rPr>
              <w:t>5,56</w:t>
            </w:r>
          </w:p>
        </w:tc>
      </w:tr>
    </w:tbl>
    <w:p w:rsidR="0015261F" w:rsidRDefault="0015261F">
      <w:pPr>
        <w:spacing w:after="0" w:line="240" w:lineRule="auto"/>
      </w:pPr>
    </w:p>
    <w:p w:rsidR="0015261F" w:rsidRDefault="001947B5">
      <w:pPr>
        <w:spacing w:line="240" w:lineRule="auto"/>
      </w:pPr>
      <w:r>
        <w:rPr>
          <w:rFonts w:ascii="Times New Roman" w:hAnsi="Times New Roman" w:cs="Times New Roman"/>
          <w:b/>
          <w:u w:val="single"/>
        </w:rPr>
        <w:br/>
        <w:t>K300006 OSTALI PROGRAMI ZAHVATA NA DRŽAVNIM CESTAMA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15261F">
        <w:tc>
          <w:tcPr>
            <w:tcW w:w="980" w:type="pct"/>
            <w:shd w:val="clear" w:color="auto" w:fill="BCDFFB"/>
            <w:vAlign w:val="center"/>
          </w:tcPr>
          <w:p w:rsidR="0015261F" w:rsidRDefault="0015261F">
            <w:pPr>
              <w:spacing w:after="0" w:line="240" w:lineRule="auto"/>
              <w:jc w:val="center"/>
            </w:pP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980" w:type="pct"/>
            <w:vAlign w:val="center"/>
          </w:tcPr>
          <w:p w:rsidR="0015261F" w:rsidRDefault="001947B5">
            <w:pPr>
              <w:spacing w:after="0" w:line="240" w:lineRule="auto"/>
            </w:pPr>
            <w:r>
              <w:rPr>
                <w:rFonts w:ascii="Times New Roman" w:hAnsi="Times New Roman" w:cs="Times New Roman"/>
                <w:sz w:val="18"/>
              </w:rPr>
              <w:t>K300006</w:t>
            </w:r>
          </w:p>
        </w:tc>
        <w:tc>
          <w:tcPr>
            <w:tcW w:w="690" w:type="pct"/>
            <w:vAlign w:val="bottom"/>
          </w:tcPr>
          <w:p w:rsidR="0015261F" w:rsidRDefault="001947B5">
            <w:pPr>
              <w:spacing w:after="0" w:line="240" w:lineRule="auto"/>
              <w:jc w:val="right"/>
            </w:pPr>
            <w:r>
              <w:rPr>
                <w:rFonts w:ascii="Times New Roman" w:hAnsi="Times New Roman" w:cs="Times New Roman"/>
                <w:sz w:val="18"/>
              </w:rPr>
              <w:t>33.779.850</w:t>
            </w:r>
          </w:p>
        </w:tc>
        <w:tc>
          <w:tcPr>
            <w:tcW w:w="690" w:type="pct"/>
            <w:vAlign w:val="bottom"/>
          </w:tcPr>
          <w:p w:rsidR="0015261F" w:rsidRDefault="001947B5">
            <w:pPr>
              <w:spacing w:after="0" w:line="240" w:lineRule="auto"/>
              <w:jc w:val="right"/>
            </w:pPr>
            <w:r>
              <w:rPr>
                <w:rFonts w:ascii="Times New Roman" w:hAnsi="Times New Roman" w:cs="Times New Roman"/>
                <w:sz w:val="18"/>
              </w:rPr>
              <w:t>43.527.448</w:t>
            </w:r>
          </w:p>
        </w:tc>
        <w:tc>
          <w:tcPr>
            <w:tcW w:w="690" w:type="pct"/>
            <w:vAlign w:val="bottom"/>
          </w:tcPr>
          <w:p w:rsidR="0015261F" w:rsidRDefault="001947B5">
            <w:pPr>
              <w:spacing w:after="0" w:line="240" w:lineRule="auto"/>
              <w:jc w:val="right"/>
            </w:pPr>
            <w:r>
              <w:rPr>
                <w:rFonts w:ascii="Times New Roman" w:hAnsi="Times New Roman" w:cs="Times New Roman"/>
                <w:sz w:val="18"/>
              </w:rPr>
              <w:t>33.764.914</w:t>
            </w:r>
          </w:p>
        </w:tc>
        <w:tc>
          <w:tcPr>
            <w:tcW w:w="690" w:type="pct"/>
            <w:vAlign w:val="bottom"/>
          </w:tcPr>
          <w:p w:rsidR="0015261F" w:rsidRDefault="001947B5">
            <w:pPr>
              <w:spacing w:after="0" w:line="240" w:lineRule="auto"/>
              <w:jc w:val="right"/>
            </w:pPr>
            <w:r>
              <w:rPr>
                <w:rFonts w:ascii="Times New Roman" w:hAnsi="Times New Roman" w:cs="Times New Roman"/>
                <w:sz w:val="18"/>
              </w:rPr>
              <w:t>100,0</w:t>
            </w:r>
          </w:p>
        </w:tc>
        <w:tc>
          <w:tcPr>
            <w:tcW w:w="690" w:type="pct"/>
            <w:vAlign w:val="bottom"/>
          </w:tcPr>
          <w:p w:rsidR="0015261F" w:rsidRDefault="001947B5">
            <w:pPr>
              <w:spacing w:after="0" w:line="240" w:lineRule="auto"/>
              <w:jc w:val="right"/>
            </w:pPr>
            <w:r>
              <w:rPr>
                <w:rFonts w:ascii="Times New Roman" w:hAnsi="Times New Roman" w:cs="Times New Roman"/>
                <w:sz w:val="18"/>
              </w:rPr>
              <w:t>77,6</w:t>
            </w: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Izvršenje aktivnosti K300006 Ostali programi zahvata na državnim cestama u 2025. godini iznosi 33.764.914 EUR, što predstavlja 77,57 % planiranog iznosa. Ostvarenje pokazatelja rezultata iskazanog kao broj izgrađenih kilometara državnih cesta – obilaznica gradova, iznosi 13,46 kilometara. U promet su puštene dionice: obilaznica Preloga (6,9 kilometara), brza cesta Zabok – Krapina faza 3.1 (2,36 kilometara) i 4. poddionica projekta Srijemska granična transverzala Ilok – Lipovac: obilaznica Apševaca i Lipovca (4,2 kilometra). Značajni projekti u aktivnosti uključuju obilaznicu Vukovara DC2, Spojna cesta čvor Sisak – Sisak, Križanje Širina u Solinu, obilaznica Fužina te brzu cestu Brestovac – Staro Petrovo Selo.</w:t>
      </w:r>
    </w:p>
    <w:p w:rsidR="0015261F" w:rsidRDefault="001947B5">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15261F">
        <w:tc>
          <w:tcPr>
            <w:tcW w:w="9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Ostvarena vrijednost (2025.)</w:t>
            </w:r>
          </w:p>
        </w:tc>
      </w:tr>
      <w:tr w:rsidR="0015261F">
        <w:tc>
          <w:tcPr>
            <w:tcW w:w="950" w:type="pct"/>
            <w:vAlign w:val="center"/>
          </w:tcPr>
          <w:p w:rsidR="0015261F" w:rsidRDefault="001947B5">
            <w:pPr>
              <w:spacing w:after="0" w:line="240" w:lineRule="auto"/>
              <w:jc w:val="center"/>
            </w:pPr>
            <w:r>
              <w:rPr>
                <w:rFonts w:ascii="Times New Roman" w:hAnsi="Times New Roman" w:cs="Times New Roman"/>
                <w:sz w:val="18"/>
              </w:rPr>
              <w:t>Broj izgrađenih kilometara državnih cesta -  obilaznica gradova</w:t>
            </w:r>
          </w:p>
        </w:tc>
        <w:tc>
          <w:tcPr>
            <w:tcW w:w="550" w:type="pct"/>
            <w:vAlign w:val="center"/>
          </w:tcPr>
          <w:p w:rsidR="0015261F" w:rsidRDefault="001947B5">
            <w:pPr>
              <w:spacing w:after="0" w:line="240" w:lineRule="auto"/>
              <w:jc w:val="center"/>
            </w:pPr>
            <w:r>
              <w:rPr>
                <w:rFonts w:ascii="Times New Roman" w:hAnsi="Times New Roman" w:cs="Times New Roman"/>
                <w:sz w:val="18"/>
              </w:rPr>
              <w:t>Izgradnja obilaznica gradova radi izmještanja teretnog i tranzitnog prometa iz središta gradova (prometna sigurnost)</w:t>
            </w:r>
          </w:p>
        </w:tc>
        <w:tc>
          <w:tcPr>
            <w:tcW w:w="550" w:type="pct"/>
            <w:vAlign w:val="center"/>
          </w:tcPr>
          <w:p w:rsidR="0015261F" w:rsidRDefault="001947B5">
            <w:pPr>
              <w:spacing w:after="0" w:line="240" w:lineRule="auto"/>
              <w:jc w:val="center"/>
            </w:pPr>
            <w:r>
              <w:rPr>
                <w:rFonts w:ascii="Times New Roman" w:hAnsi="Times New Roman" w:cs="Times New Roman"/>
                <w:sz w:val="18"/>
              </w:rPr>
              <w:t>Km</w:t>
            </w:r>
          </w:p>
        </w:tc>
        <w:tc>
          <w:tcPr>
            <w:tcW w:w="550" w:type="pct"/>
            <w:vAlign w:val="center"/>
          </w:tcPr>
          <w:p w:rsidR="0015261F" w:rsidRDefault="001947B5">
            <w:pPr>
              <w:spacing w:after="0" w:line="240" w:lineRule="auto"/>
              <w:jc w:val="right"/>
            </w:pPr>
            <w:r>
              <w:rPr>
                <w:rFonts w:ascii="Times New Roman" w:hAnsi="Times New Roman" w:cs="Times New Roman"/>
                <w:sz w:val="18"/>
              </w:rPr>
              <w:t>0,0</w:t>
            </w:r>
          </w:p>
        </w:tc>
        <w:tc>
          <w:tcPr>
            <w:tcW w:w="550" w:type="pct"/>
            <w:vAlign w:val="center"/>
          </w:tcPr>
          <w:p w:rsidR="0015261F" w:rsidRDefault="001947B5">
            <w:pPr>
              <w:spacing w:after="0" w:line="240" w:lineRule="auto"/>
              <w:jc w:val="center"/>
            </w:pPr>
            <w:r>
              <w:rPr>
                <w:rFonts w:ascii="Times New Roman" w:hAnsi="Times New Roman" w:cs="Times New Roman"/>
                <w:sz w:val="18"/>
              </w:rPr>
              <w:t>HC</w:t>
            </w:r>
          </w:p>
        </w:tc>
        <w:tc>
          <w:tcPr>
            <w:tcW w:w="550" w:type="pct"/>
            <w:vAlign w:val="center"/>
          </w:tcPr>
          <w:p w:rsidR="0015261F" w:rsidRDefault="001947B5">
            <w:pPr>
              <w:spacing w:after="0" w:line="240" w:lineRule="auto"/>
              <w:jc w:val="right"/>
            </w:pPr>
            <w:r>
              <w:rPr>
                <w:rFonts w:ascii="Times New Roman" w:hAnsi="Times New Roman" w:cs="Times New Roman"/>
                <w:sz w:val="18"/>
              </w:rPr>
              <w:t>17,1</w:t>
            </w:r>
          </w:p>
        </w:tc>
        <w:tc>
          <w:tcPr>
            <w:tcW w:w="550" w:type="pct"/>
            <w:vAlign w:val="center"/>
          </w:tcPr>
          <w:p w:rsidR="0015261F" w:rsidRDefault="001947B5">
            <w:pPr>
              <w:spacing w:after="0" w:line="240" w:lineRule="auto"/>
              <w:jc w:val="right"/>
            </w:pPr>
            <w:r>
              <w:rPr>
                <w:rFonts w:ascii="Times New Roman" w:hAnsi="Times New Roman" w:cs="Times New Roman"/>
                <w:sz w:val="18"/>
              </w:rPr>
              <w:t>13,46</w:t>
            </w:r>
          </w:p>
        </w:tc>
      </w:tr>
    </w:tbl>
    <w:p w:rsidR="0015261F" w:rsidRDefault="0015261F">
      <w:pPr>
        <w:spacing w:after="0" w:line="240" w:lineRule="auto"/>
      </w:pPr>
    </w:p>
    <w:p w:rsidR="00750EB6" w:rsidRDefault="001947B5">
      <w:pPr>
        <w:spacing w:line="240" w:lineRule="auto"/>
        <w:rPr>
          <w:rFonts w:ascii="Times New Roman" w:hAnsi="Times New Roman" w:cs="Times New Roman"/>
          <w:b/>
          <w:u w:val="single"/>
        </w:rPr>
      </w:pPr>
      <w:r>
        <w:rPr>
          <w:rFonts w:ascii="Times New Roman" w:hAnsi="Times New Roman" w:cs="Times New Roman"/>
          <w:b/>
          <w:u w:val="single"/>
        </w:rPr>
        <w:br/>
      </w:r>
    </w:p>
    <w:p w:rsidR="0015261F" w:rsidRDefault="001947B5">
      <w:pPr>
        <w:spacing w:line="240" w:lineRule="auto"/>
      </w:pPr>
      <w:r>
        <w:rPr>
          <w:rFonts w:ascii="Times New Roman" w:hAnsi="Times New Roman" w:cs="Times New Roman"/>
          <w:b/>
          <w:u w:val="single"/>
        </w:rPr>
        <w:t>K300007 REKONSTRUKCIJA I UREĐENJE CESTA NA OTOCIMA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15261F">
        <w:tc>
          <w:tcPr>
            <w:tcW w:w="980" w:type="pct"/>
            <w:shd w:val="clear" w:color="auto" w:fill="BCDFFB"/>
            <w:vAlign w:val="center"/>
          </w:tcPr>
          <w:p w:rsidR="0015261F" w:rsidRDefault="0015261F">
            <w:pPr>
              <w:spacing w:after="0" w:line="240" w:lineRule="auto"/>
              <w:jc w:val="center"/>
            </w:pP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980" w:type="pct"/>
            <w:vAlign w:val="center"/>
          </w:tcPr>
          <w:p w:rsidR="0015261F" w:rsidRDefault="001947B5">
            <w:pPr>
              <w:spacing w:after="0" w:line="240" w:lineRule="auto"/>
            </w:pPr>
            <w:r>
              <w:rPr>
                <w:rFonts w:ascii="Times New Roman" w:hAnsi="Times New Roman" w:cs="Times New Roman"/>
                <w:sz w:val="18"/>
              </w:rPr>
              <w:t>K300007</w:t>
            </w:r>
          </w:p>
        </w:tc>
        <w:tc>
          <w:tcPr>
            <w:tcW w:w="690" w:type="pct"/>
            <w:vAlign w:val="bottom"/>
          </w:tcPr>
          <w:p w:rsidR="0015261F" w:rsidRDefault="001947B5">
            <w:pPr>
              <w:spacing w:after="0" w:line="240" w:lineRule="auto"/>
              <w:jc w:val="right"/>
            </w:pPr>
            <w:r>
              <w:rPr>
                <w:rFonts w:ascii="Times New Roman" w:hAnsi="Times New Roman" w:cs="Times New Roman"/>
                <w:sz w:val="18"/>
              </w:rPr>
              <w:t>17.302.987</w:t>
            </w:r>
          </w:p>
        </w:tc>
        <w:tc>
          <w:tcPr>
            <w:tcW w:w="690" w:type="pct"/>
            <w:vAlign w:val="bottom"/>
          </w:tcPr>
          <w:p w:rsidR="0015261F" w:rsidRDefault="001947B5">
            <w:pPr>
              <w:spacing w:after="0" w:line="240" w:lineRule="auto"/>
              <w:jc w:val="right"/>
            </w:pPr>
            <w:r>
              <w:rPr>
                <w:rFonts w:ascii="Times New Roman" w:hAnsi="Times New Roman" w:cs="Times New Roman"/>
                <w:sz w:val="18"/>
              </w:rPr>
              <w:t>1.582.413</w:t>
            </w:r>
          </w:p>
        </w:tc>
        <w:tc>
          <w:tcPr>
            <w:tcW w:w="690" w:type="pct"/>
            <w:vAlign w:val="bottom"/>
          </w:tcPr>
          <w:p w:rsidR="0015261F" w:rsidRDefault="001947B5">
            <w:pPr>
              <w:spacing w:after="0" w:line="240" w:lineRule="auto"/>
              <w:jc w:val="right"/>
            </w:pPr>
            <w:r>
              <w:rPr>
                <w:rFonts w:ascii="Times New Roman" w:hAnsi="Times New Roman" w:cs="Times New Roman"/>
                <w:sz w:val="18"/>
              </w:rPr>
              <w:t>1.721.873</w:t>
            </w:r>
          </w:p>
        </w:tc>
        <w:tc>
          <w:tcPr>
            <w:tcW w:w="690" w:type="pct"/>
            <w:vAlign w:val="bottom"/>
          </w:tcPr>
          <w:p w:rsidR="0015261F" w:rsidRDefault="001947B5">
            <w:pPr>
              <w:spacing w:after="0" w:line="240" w:lineRule="auto"/>
              <w:jc w:val="right"/>
            </w:pPr>
            <w:r>
              <w:rPr>
                <w:rFonts w:ascii="Times New Roman" w:hAnsi="Times New Roman" w:cs="Times New Roman"/>
                <w:sz w:val="18"/>
              </w:rPr>
              <w:t>10,0</w:t>
            </w:r>
          </w:p>
        </w:tc>
        <w:tc>
          <w:tcPr>
            <w:tcW w:w="690" w:type="pct"/>
            <w:vAlign w:val="bottom"/>
          </w:tcPr>
          <w:p w:rsidR="0015261F" w:rsidRDefault="001947B5">
            <w:pPr>
              <w:spacing w:after="0" w:line="240" w:lineRule="auto"/>
              <w:jc w:val="right"/>
            </w:pPr>
            <w:r>
              <w:rPr>
                <w:rFonts w:ascii="Times New Roman" w:hAnsi="Times New Roman" w:cs="Times New Roman"/>
                <w:sz w:val="18"/>
              </w:rPr>
              <w:t>108,8</w:t>
            </w: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Izvršenje aktivnosti K300007 Rekonstrukcija i uređenje cesta na otocima u 2025. godini iznosi 1.721.873 EUR, što je 8,81 % više od planiranog iznosa. Značajni projekti unutar aktivnosti su izgradnja spojne ceste od ŽC6224 do DC118 na Korčuli i izgradnja obilaznice Orebića, dok su ostali projekti u fazi pripreme. Pokazatelj rezultata iznosi 0, što je bilo planirano, s obzirom na to da su svi projekti u fazi izvođenja ili tek u fazi pripreme.</w:t>
      </w:r>
    </w:p>
    <w:p w:rsidR="0015261F" w:rsidRDefault="001947B5">
      <w:pPr>
        <w:spacing w:line="240" w:lineRule="auto"/>
      </w:pPr>
      <w:r>
        <w:rPr>
          <w:rFonts w:ascii="Times New Roman" w:hAnsi="Times New Roman" w:cs="Times New Roman"/>
          <w:b/>
          <w:sz w:val="24"/>
          <w:u w:val="single"/>
        </w:rP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9"/>
        <w:gridCol w:w="1230"/>
        <w:gridCol w:w="1153"/>
        <w:gridCol w:w="1153"/>
        <w:gridCol w:w="1153"/>
        <w:gridCol w:w="1153"/>
        <w:gridCol w:w="1153"/>
      </w:tblGrid>
      <w:tr w:rsidR="0015261F">
        <w:tc>
          <w:tcPr>
            <w:tcW w:w="9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Ostvarena vrijednost (2025.)</w:t>
            </w:r>
          </w:p>
        </w:tc>
      </w:tr>
      <w:tr w:rsidR="0015261F">
        <w:tc>
          <w:tcPr>
            <w:tcW w:w="950" w:type="pct"/>
            <w:vAlign w:val="center"/>
          </w:tcPr>
          <w:p w:rsidR="0015261F" w:rsidRDefault="001947B5">
            <w:pPr>
              <w:spacing w:after="0" w:line="240" w:lineRule="auto"/>
              <w:jc w:val="center"/>
            </w:pPr>
            <w:r>
              <w:rPr>
                <w:rFonts w:ascii="Times New Roman" w:hAnsi="Times New Roman" w:cs="Times New Roman"/>
                <w:sz w:val="18"/>
              </w:rPr>
              <w:t>Broj izgrađenih kilometara i rekonstruiranih državnih cesta na otocima RH (godišnja vrijednost</w:t>
            </w:r>
          </w:p>
        </w:tc>
        <w:tc>
          <w:tcPr>
            <w:tcW w:w="550" w:type="pct"/>
            <w:vAlign w:val="center"/>
          </w:tcPr>
          <w:p w:rsidR="0015261F" w:rsidRDefault="001947B5">
            <w:pPr>
              <w:spacing w:after="0" w:line="240" w:lineRule="auto"/>
              <w:jc w:val="center"/>
            </w:pPr>
            <w:r>
              <w:rPr>
                <w:rFonts w:ascii="Times New Roman" w:hAnsi="Times New Roman" w:cs="Times New Roman"/>
                <w:sz w:val="18"/>
              </w:rPr>
              <w:t>Izgradnja i rekonstrukcija državnih cesta radi bolje prometne povezanosti i  poboljšanja sigurnosti cestovnog prometa na otocima</w:t>
            </w:r>
          </w:p>
        </w:tc>
        <w:tc>
          <w:tcPr>
            <w:tcW w:w="550" w:type="pct"/>
            <w:vAlign w:val="center"/>
          </w:tcPr>
          <w:p w:rsidR="0015261F" w:rsidRDefault="001947B5">
            <w:pPr>
              <w:spacing w:after="0" w:line="240" w:lineRule="auto"/>
              <w:jc w:val="center"/>
            </w:pPr>
            <w:r>
              <w:rPr>
                <w:rFonts w:ascii="Times New Roman" w:hAnsi="Times New Roman" w:cs="Times New Roman"/>
                <w:sz w:val="18"/>
              </w:rPr>
              <w:t>Km</w:t>
            </w:r>
          </w:p>
        </w:tc>
        <w:tc>
          <w:tcPr>
            <w:tcW w:w="550" w:type="pct"/>
            <w:vAlign w:val="center"/>
          </w:tcPr>
          <w:p w:rsidR="0015261F" w:rsidRDefault="001947B5">
            <w:pPr>
              <w:spacing w:after="0" w:line="240" w:lineRule="auto"/>
              <w:jc w:val="right"/>
            </w:pPr>
            <w:r>
              <w:rPr>
                <w:rFonts w:ascii="Times New Roman" w:hAnsi="Times New Roman" w:cs="Times New Roman"/>
                <w:sz w:val="18"/>
              </w:rPr>
              <w:t>0,0</w:t>
            </w:r>
          </w:p>
        </w:tc>
        <w:tc>
          <w:tcPr>
            <w:tcW w:w="550" w:type="pct"/>
            <w:vAlign w:val="center"/>
          </w:tcPr>
          <w:p w:rsidR="0015261F" w:rsidRDefault="001947B5">
            <w:pPr>
              <w:spacing w:after="0" w:line="240" w:lineRule="auto"/>
              <w:jc w:val="center"/>
            </w:pPr>
            <w:r>
              <w:rPr>
                <w:rFonts w:ascii="Times New Roman" w:hAnsi="Times New Roman" w:cs="Times New Roman"/>
                <w:sz w:val="18"/>
              </w:rPr>
              <w:t>HC</w:t>
            </w:r>
          </w:p>
        </w:tc>
        <w:tc>
          <w:tcPr>
            <w:tcW w:w="550" w:type="pct"/>
            <w:vAlign w:val="center"/>
          </w:tcPr>
          <w:p w:rsidR="0015261F" w:rsidRDefault="001947B5">
            <w:pPr>
              <w:spacing w:after="0" w:line="240" w:lineRule="auto"/>
              <w:jc w:val="right"/>
            </w:pPr>
            <w:r>
              <w:rPr>
                <w:rFonts w:ascii="Times New Roman" w:hAnsi="Times New Roman" w:cs="Times New Roman"/>
                <w:sz w:val="18"/>
              </w:rPr>
              <w:t>0,0</w:t>
            </w:r>
          </w:p>
        </w:tc>
        <w:tc>
          <w:tcPr>
            <w:tcW w:w="550" w:type="pct"/>
            <w:vAlign w:val="center"/>
          </w:tcPr>
          <w:p w:rsidR="0015261F" w:rsidRDefault="001947B5">
            <w:pPr>
              <w:spacing w:after="0" w:line="240" w:lineRule="auto"/>
              <w:jc w:val="right"/>
            </w:pPr>
            <w:r>
              <w:rPr>
                <w:rFonts w:ascii="Times New Roman" w:hAnsi="Times New Roman" w:cs="Times New Roman"/>
                <w:sz w:val="18"/>
              </w:rPr>
              <w:t>0,0</w:t>
            </w:r>
          </w:p>
        </w:tc>
      </w:tr>
    </w:tbl>
    <w:p w:rsidR="0015261F" w:rsidRDefault="0015261F">
      <w:pPr>
        <w:spacing w:after="0" w:line="240" w:lineRule="auto"/>
      </w:pPr>
    </w:p>
    <w:p w:rsidR="0015261F" w:rsidRDefault="001947B5">
      <w:pPr>
        <w:spacing w:line="240" w:lineRule="auto"/>
      </w:pPr>
      <w:r>
        <w:rPr>
          <w:rFonts w:ascii="Times New Roman" w:hAnsi="Times New Roman" w:cs="Times New Roman"/>
          <w:b/>
          <w:u w:val="single"/>
        </w:rPr>
        <w:br/>
        <w:t>K300009 PROGRAM DENIVELACIJE I OSIGURANJA CESTOVNO - ŽELJEZNIČKIH PRIJELAZA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15261F">
        <w:tc>
          <w:tcPr>
            <w:tcW w:w="980" w:type="pct"/>
            <w:shd w:val="clear" w:color="auto" w:fill="BCDFFB"/>
            <w:vAlign w:val="center"/>
          </w:tcPr>
          <w:p w:rsidR="0015261F" w:rsidRDefault="0015261F">
            <w:pPr>
              <w:spacing w:after="0" w:line="240" w:lineRule="auto"/>
              <w:jc w:val="center"/>
            </w:pP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980" w:type="pct"/>
            <w:vAlign w:val="center"/>
          </w:tcPr>
          <w:p w:rsidR="0015261F" w:rsidRDefault="001947B5">
            <w:pPr>
              <w:spacing w:after="0" w:line="240" w:lineRule="auto"/>
            </w:pPr>
            <w:r>
              <w:rPr>
                <w:rFonts w:ascii="Times New Roman" w:hAnsi="Times New Roman" w:cs="Times New Roman"/>
                <w:sz w:val="18"/>
              </w:rPr>
              <w:t>K300009</w:t>
            </w:r>
          </w:p>
        </w:tc>
        <w:tc>
          <w:tcPr>
            <w:tcW w:w="690" w:type="pct"/>
            <w:vAlign w:val="bottom"/>
          </w:tcPr>
          <w:p w:rsidR="0015261F" w:rsidRDefault="001947B5">
            <w:pPr>
              <w:spacing w:after="0" w:line="240" w:lineRule="auto"/>
              <w:jc w:val="right"/>
            </w:pPr>
            <w:r>
              <w:rPr>
                <w:rFonts w:ascii="Times New Roman" w:hAnsi="Times New Roman" w:cs="Times New Roman"/>
                <w:sz w:val="18"/>
              </w:rPr>
              <w:t>32.140</w:t>
            </w:r>
          </w:p>
        </w:tc>
        <w:tc>
          <w:tcPr>
            <w:tcW w:w="690" w:type="pct"/>
            <w:vAlign w:val="bottom"/>
          </w:tcPr>
          <w:p w:rsidR="0015261F" w:rsidRDefault="001947B5">
            <w:pPr>
              <w:spacing w:after="0" w:line="240" w:lineRule="auto"/>
              <w:jc w:val="right"/>
            </w:pPr>
            <w:r>
              <w:rPr>
                <w:rFonts w:ascii="Times New Roman" w:hAnsi="Times New Roman" w:cs="Times New Roman"/>
                <w:sz w:val="18"/>
              </w:rPr>
              <w:t>15.000</w:t>
            </w:r>
          </w:p>
        </w:tc>
        <w:tc>
          <w:tcPr>
            <w:tcW w:w="690" w:type="pct"/>
            <w:vAlign w:val="bottom"/>
          </w:tcPr>
          <w:p w:rsidR="0015261F" w:rsidRDefault="001947B5">
            <w:pPr>
              <w:spacing w:after="0" w:line="240" w:lineRule="auto"/>
              <w:jc w:val="right"/>
            </w:pPr>
            <w:r>
              <w:rPr>
                <w:rFonts w:ascii="Times New Roman" w:hAnsi="Times New Roman" w:cs="Times New Roman"/>
                <w:sz w:val="18"/>
              </w:rPr>
              <w:t>20.968</w:t>
            </w:r>
          </w:p>
        </w:tc>
        <w:tc>
          <w:tcPr>
            <w:tcW w:w="690" w:type="pct"/>
            <w:vAlign w:val="bottom"/>
          </w:tcPr>
          <w:p w:rsidR="0015261F" w:rsidRDefault="001947B5">
            <w:pPr>
              <w:spacing w:after="0" w:line="240" w:lineRule="auto"/>
              <w:jc w:val="right"/>
            </w:pPr>
            <w:r>
              <w:rPr>
                <w:rFonts w:ascii="Times New Roman" w:hAnsi="Times New Roman" w:cs="Times New Roman"/>
                <w:sz w:val="18"/>
              </w:rPr>
              <w:t>65,2</w:t>
            </w:r>
          </w:p>
        </w:tc>
        <w:tc>
          <w:tcPr>
            <w:tcW w:w="690" w:type="pct"/>
            <w:vAlign w:val="bottom"/>
          </w:tcPr>
          <w:p w:rsidR="0015261F" w:rsidRDefault="001947B5">
            <w:pPr>
              <w:spacing w:after="0" w:line="240" w:lineRule="auto"/>
              <w:jc w:val="right"/>
            </w:pPr>
            <w:r>
              <w:rPr>
                <w:rFonts w:ascii="Times New Roman" w:hAnsi="Times New Roman" w:cs="Times New Roman"/>
                <w:sz w:val="18"/>
              </w:rPr>
              <w:t>139,8</w:t>
            </w: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Ostvarenje aktivnosti K300009 Program denivelacije i osiguranja cestovno-željezničkih prijelaza u 2025. godini iznosi 20.968 EUR, a odnosi se na troškove vezane uz projekt Denivelacija D2 i željezničke pruge u naselju Virje. Izrada projektne dokumentacije još uvijek je u tijeku.</w:t>
      </w:r>
    </w:p>
    <w:p w:rsidR="0015261F" w:rsidRDefault="001947B5">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06"/>
        <w:gridCol w:w="1190"/>
        <w:gridCol w:w="1159"/>
        <w:gridCol w:w="1159"/>
        <w:gridCol w:w="1160"/>
        <w:gridCol w:w="1160"/>
        <w:gridCol w:w="1160"/>
      </w:tblGrid>
      <w:tr w:rsidR="0015261F">
        <w:tc>
          <w:tcPr>
            <w:tcW w:w="9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Ostvarena vrijednost (2025.)</w:t>
            </w:r>
          </w:p>
        </w:tc>
      </w:tr>
      <w:tr w:rsidR="0015261F">
        <w:tc>
          <w:tcPr>
            <w:tcW w:w="950" w:type="pct"/>
            <w:vAlign w:val="center"/>
          </w:tcPr>
          <w:p w:rsidR="0015261F" w:rsidRDefault="001947B5">
            <w:pPr>
              <w:spacing w:after="0" w:line="240" w:lineRule="auto"/>
              <w:jc w:val="center"/>
            </w:pPr>
            <w:r>
              <w:rPr>
                <w:rFonts w:ascii="Times New Roman" w:hAnsi="Times New Roman" w:cs="Times New Roman"/>
                <w:sz w:val="18"/>
              </w:rPr>
              <w:t>Broj izrađene projektne dokumentacije</w:t>
            </w:r>
          </w:p>
        </w:tc>
        <w:tc>
          <w:tcPr>
            <w:tcW w:w="550" w:type="pct"/>
            <w:vAlign w:val="center"/>
          </w:tcPr>
          <w:p w:rsidR="0015261F" w:rsidRDefault="001947B5">
            <w:pPr>
              <w:spacing w:after="0" w:line="240" w:lineRule="auto"/>
              <w:jc w:val="center"/>
            </w:pPr>
            <w:r>
              <w:rPr>
                <w:rFonts w:ascii="Times New Roman" w:hAnsi="Times New Roman" w:cs="Times New Roman"/>
                <w:sz w:val="18"/>
              </w:rPr>
              <w:t>Izrađenim dokumentima očekuje se pribavljanje i analiziranje podataka za razvoj i pripremu projekta</w:t>
            </w:r>
          </w:p>
        </w:tc>
        <w:tc>
          <w:tcPr>
            <w:tcW w:w="550" w:type="pct"/>
            <w:vAlign w:val="center"/>
          </w:tcPr>
          <w:p w:rsidR="0015261F" w:rsidRDefault="001947B5">
            <w:pPr>
              <w:spacing w:after="0" w:line="240" w:lineRule="auto"/>
              <w:jc w:val="center"/>
            </w:pPr>
            <w:r>
              <w:rPr>
                <w:rFonts w:ascii="Times New Roman" w:hAnsi="Times New Roman" w:cs="Times New Roman"/>
                <w:sz w:val="18"/>
              </w:rPr>
              <w:t>Km</w:t>
            </w:r>
          </w:p>
        </w:tc>
        <w:tc>
          <w:tcPr>
            <w:tcW w:w="550" w:type="pct"/>
            <w:vAlign w:val="center"/>
          </w:tcPr>
          <w:p w:rsidR="0015261F" w:rsidRDefault="001947B5">
            <w:pPr>
              <w:spacing w:after="0" w:line="240" w:lineRule="auto"/>
              <w:jc w:val="right"/>
            </w:pPr>
            <w:r>
              <w:rPr>
                <w:rFonts w:ascii="Times New Roman" w:hAnsi="Times New Roman" w:cs="Times New Roman"/>
                <w:sz w:val="18"/>
              </w:rPr>
              <w:t>0,0</w:t>
            </w:r>
          </w:p>
        </w:tc>
        <w:tc>
          <w:tcPr>
            <w:tcW w:w="550" w:type="pct"/>
            <w:vAlign w:val="center"/>
          </w:tcPr>
          <w:p w:rsidR="0015261F" w:rsidRDefault="001947B5">
            <w:pPr>
              <w:spacing w:after="0" w:line="240" w:lineRule="auto"/>
              <w:jc w:val="center"/>
            </w:pPr>
            <w:r>
              <w:rPr>
                <w:rFonts w:ascii="Times New Roman" w:hAnsi="Times New Roman" w:cs="Times New Roman"/>
                <w:sz w:val="18"/>
              </w:rPr>
              <w:t>HC</w:t>
            </w:r>
          </w:p>
        </w:tc>
        <w:tc>
          <w:tcPr>
            <w:tcW w:w="550" w:type="pct"/>
            <w:vAlign w:val="center"/>
          </w:tcPr>
          <w:p w:rsidR="0015261F" w:rsidRDefault="001947B5">
            <w:pPr>
              <w:spacing w:after="0" w:line="240" w:lineRule="auto"/>
              <w:jc w:val="right"/>
            </w:pPr>
            <w:r>
              <w:rPr>
                <w:rFonts w:ascii="Times New Roman" w:hAnsi="Times New Roman" w:cs="Times New Roman"/>
                <w:sz w:val="18"/>
              </w:rPr>
              <w:t>0,0</w:t>
            </w:r>
          </w:p>
        </w:tc>
        <w:tc>
          <w:tcPr>
            <w:tcW w:w="550" w:type="pct"/>
            <w:vAlign w:val="center"/>
          </w:tcPr>
          <w:p w:rsidR="0015261F" w:rsidRDefault="001947B5">
            <w:pPr>
              <w:spacing w:after="0" w:line="240" w:lineRule="auto"/>
              <w:jc w:val="right"/>
            </w:pPr>
            <w:r>
              <w:rPr>
                <w:rFonts w:ascii="Times New Roman" w:hAnsi="Times New Roman" w:cs="Times New Roman"/>
                <w:sz w:val="18"/>
              </w:rPr>
              <w:t>0,0</w:t>
            </w:r>
          </w:p>
        </w:tc>
      </w:tr>
    </w:tbl>
    <w:p w:rsidR="0015261F" w:rsidRDefault="0015261F">
      <w:pPr>
        <w:spacing w:after="0" w:line="240" w:lineRule="auto"/>
      </w:pPr>
    </w:p>
    <w:p w:rsidR="00750EB6" w:rsidRDefault="001947B5">
      <w:pPr>
        <w:spacing w:line="240" w:lineRule="auto"/>
        <w:rPr>
          <w:rFonts w:ascii="Times New Roman" w:hAnsi="Times New Roman" w:cs="Times New Roman"/>
          <w:b/>
          <w:u w:val="single"/>
        </w:rPr>
      </w:pPr>
      <w:r>
        <w:rPr>
          <w:rFonts w:ascii="Times New Roman" w:hAnsi="Times New Roman" w:cs="Times New Roman"/>
          <w:b/>
          <w:u w:val="single"/>
        </w:rPr>
        <w:br/>
      </w:r>
    </w:p>
    <w:p w:rsidR="0015261F" w:rsidRDefault="001947B5">
      <w:pPr>
        <w:spacing w:line="240" w:lineRule="auto"/>
      </w:pPr>
      <w:r>
        <w:rPr>
          <w:rFonts w:ascii="Times New Roman" w:hAnsi="Times New Roman" w:cs="Times New Roman"/>
          <w:b/>
          <w:u w:val="single"/>
        </w:rPr>
        <w:t>K300010 OSTALI INTERVENTNI PROJEKTI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15261F">
        <w:tc>
          <w:tcPr>
            <w:tcW w:w="980" w:type="pct"/>
            <w:shd w:val="clear" w:color="auto" w:fill="BCDFFB"/>
            <w:vAlign w:val="center"/>
          </w:tcPr>
          <w:p w:rsidR="0015261F" w:rsidRDefault="0015261F">
            <w:pPr>
              <w:spacing w:after="0" w:line="240" w:lineRule="auto"/>
              <w:jc w:val="center"/>
            </w:pP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980" w:type="pct"/>
            <w:vAlign w:val="center"/>
          </w:tcPr>
          <w:p w:rsidR="0015261F" w:rsidRDefault="001947B5">
            <w:pPr>
              <w:spacing w:after="0" w:line="240" w:lineRule="auto"/>
            </w:pPr>
            <w:r>
              <w:rPr>
                <w:rFonts w:ascii="Times New Roman" w:hAnsi="Times New Roman" w:cs="Times New Roman"/>
                <w:sz w:val="18"/>
              </w:rPr>
              <w:t>K300010</w:t>
            </w:r>
          </w:p>
        </w:tc>
        <w:tc>
          <w:tcPr>
            <w:tcW w:w="690" w:type="pct"/>
            <w:vAlign w:val="bottom"/>
          </w:tcPr>
          <w:p w:rsidR="0015261F" w:rsidRDefault="001947B5">
            <w:pPr>
              <w:spacing w:after="0" w:line="240" w:lineRule="auto"/>
              <w:jc w:val="right"/>
            </w:pPr>
            <w:r>
              <w:rPr>
                <w:rFonts w:ascii="Times New Roman" w:hAnsi="Times New Roman" w:cs="Times New Roman"/>
                <w:sz w:val="18"/>
              </w:rPr>
              <w:t>3.145.687</w:t>
            </w:r>
          </w:p>
        </w:tc>
        <w:tc>
          <w:tcPr>
            <w:tcW w:w="690" w:type="pct"/>
            <w:vAlign w:val="bottom"/>
          </w:tcPr>
          <w:p w:rsidR="0015261F" w:rsidRDefault="001947B5">
            <w:pPr>
              <w:spacing w:after="0" w:line="240" w:lineRule="auto"/>
              <w:jc w:val="right"/>
            </w:pPr>
            <w:r>
              <w:rPr>
                <w:rFonts w:ascii="Times New Roman" w:hAnsi="Times New Roman" w:cs="Times New Roman"/>
                <w:sz w:val="18"/>
              </w:rPr>
              <w:t>1.161.656</w:t>
            </w:r>
          </w:p>
        </w:tc>
        <w:tc>
          <w:tcPr>
            <w:tcW w:w="690" w:type="pct"/>
            <w:vAlign w:val="bottom"/>
          </w:tcPr>
          <w:p w:rsidR="0015261F" w:rsidRDefault="001947B5">
            <w:pPr>
              <w:spacing w:after="0" w:line="240" w:lineRule="auto"/>
              <w:jc w:val="right"/>
            </w:pPr>
            <w:r>
              <w:rPr>
                <w:rFonts w:ascii="Times New Roman" w:hAnsi="Times New Roman" w:cs="Times New Roman"/>
                <w:sz w:val="18"/>
              </w:rPr>
              <w:t>1.864.434</w:t>
            </w:r>
          </w:p>
        </w:tc>
        <w:tc>
          <w:tcPr>
            <w:tcW w:w="690" w:type="pct"/>
            <w:vAlign w:val="bottom"/>
          </w:tcPr>
          <w:p w:rsidR="0015261F" w:rsidRDefault="001947B5">
            <w:pPr>
              <w:spacing w:after="0" w:line="240" w:lineRule="auto"/>
              <w:jc w:val="right"/>
            </w:pPr>
            <w:r>
              <w:rPr>
                <w:rFonts w:ascii="Times New Roman" w:hAnsi="Times New Roman" w:cs="Times New Roman"/>
                <w:sz w:val="18"/>
              </w:rPr>
              <w:t>59,3</w:t>
            </w:r>
          </w:p>
        </w:tc>
        <w:tc>
          <w:tcPr>
            <w:tcW w:w="690" w:type="pct"/>
            <w:vAlign w:val="bottom"/>
          </w:tcPr>
          <w:p w:rsidR="0015261F" w:rsidRDefault="001947B5">
            <w:pPr>
              <w:spacing w:after="0" w:line="240" w:lineRule="auto"/>
              <w:jc w:val="right"/>
            </w:pPr>
            <w:r>
              <w:rPr>
                <w:rFonts w:ascii="Times New Roman" w:hAnsi="Times New Roman" w:cs="Times New Roman"/>
                <w:sz w:val="18"/>
              </w:rPr>
              <w:t>160,5</w:t>
            </w: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Izvršenje aktivnosti K300010 Ostali interventni projekti u 2025. godini iznosi 1.864.434 EUR. Najveći dio odnosi se na podmirenje obveza za otkup zemljišta na projektima koji su već završeni i stavljeni u uporabu, a koje dospijevaju s vremenskim odmakom, najčešće zbog dugotrajnih postupaka poput izvlaštenja. U okviru ove aktivnosti evidentirana su i sredstva za izradu projektne dokumentacije za Most preko Save kod Kratečkog, za koji je u 2025. godini dovršen idejni projekt, kao i podmirenje okončane situacije za projekt Vodice – D8.</w:t>
      </w:r>
    </w:p>
    <w:p w:rsidR="0015261F" w:rsidRDefault="001947B5">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06"/>
        <w:gridCol w:w="1190"/>
        <w:gridCol w:w="1159"/>
        <w:gridCol w:w="1159"/>
        <w:gridCol w:w="1160"/>
        <w:gridCol w:w="1160"/>
        <w:gridCol w:w="1160"/>
      </w:tblGrid>
      <w:tr w:rsidR="0015261F">
        <w:tc>
          <w:tcPr>
            <w:tcW w:w="9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Ostvarena vrijednost (2025.)</w:t>
            </w:r>
          </w:p>
        </w:tc>
      </w:tr>
      <w:tr w:rsidR="0015261F">
        <w:tc>
          <w:tcPr>
            <w:tcW w:w="950" w:type="pct"/>
            <w:vAlign w:val="center"/>
          </w:tcPr>
          <w:p w:rsidR="0015261F" w:rsidRDefault="001947B5">
            <w:pPr>
              <w:spacing w:after="0" w:line="240" w:lineRule="auto"/>
              <w:jc w:val="center"/>
            </w:pPr>
            <w:r>
              <w:rPr>
                <w:rFonts w:ascii="Times New Roman" w:hAnsi="Times New Roman" w:cs="Times New Roman"/>
                <w:sz w:val="18"/>
              </w:rPr>
              <w:t>Broj izrađene projektne dokumentacije</w:t>
            </w:r>
          </w:p>
        </w:tc>
        <w:tc>
          <w:tcPr>
            <w:tcW w:w="550" w:type="pct"/>
            <w:vAlign w:val="center"/>
          </w:tcPr>
          <w:p w:rsidR="0015261F" w:rsidRDefault="001947B5">
            <w:pPr>
              <w:spacing w:after="0" w:line="240" w:lineRule="auto"/>
              <w:jc w:val="center"/>
            </w:pPr>
            <w:r>
              <w:rPr>
                <w:rFonts w:ascii="Times New Roman" w:hAnsi="Times New Roman" w:cs="Times New Roman"/>
                <w:sz w:val="18"/>
              </w:rPr>
              <w:t>Izrađenim dokumentima očekuje se pribavljanje i analiziranje podataka za razvoj i pripremu projekta</w:t>
            </w:r>
          </w:p>
        </w:tc>
        <w:tc>
          <w:tcPr>
            <w:tcW w:w="550" w:type="pct"/>
            <w:vAlign w:val="center"/>
          </w:tcPr>
          <w:p w:rsidR="0015261F" w:rsidRDefault="001947B5">
            <w:pPr>
              <w:spacing w:after="0" w:line="240" w:lineRule="auto"/>
              <w:jc w:val="center"/>
            </w:pPr>
            <w:r>
              <w:rPr>
                <w:rFonts w:ascii="Times New Roman" w:hAnsi="Times New Roman" w:cs="Times New Roman"/>
                <w:sz w:val="18"/>
              </w:rPr>
              <w:t>Km</w:t>
            </w:r>
          </w:p>
        </w:tc>
        <w:tc>
          <w:tcPr>
            <w:tcW w:w="550" w:type="pct"/>
            <w:vAlign w:val="center"/>
          </w:tcPr>
          <w:p w:rsidR="0015261F" w:rsidRDefault="001947B5">
            <w:pPr>
              <w:spacing w:after="0" w:line="240" w:lineRule="auto"/>
              <w:jc w:val="right"/>
            </w:pPr>
            <w:r>
              <w:rPr>
                <w:rFonts w:ascii="Times New Roman" w:hAnsi="Times New Roman" w:cs="Times New Roman"/>
                <w:sz w:val="18"/>
              </w:rPr>
              <w:t>0,0</w:t>
            </w:r>
          </w:p>
        </w:tc>
        <w:tc>
          <w:tcPr>
            <w:tcW w:w="550" w:type="pct"/>
            <w:vAlign w:val="center"/>
          </w:tcPr>
          <w:p w:rsidR="0015261F" w:rsidRDefault="001947B5">
            <w:pPr>
              <w:spacing w:after="0" w:line="240" w:lineRule="auto"/>
              <w:jc w:val="center"/>
            </w:pPr>
            <w:r>
              <w:rPr>
                <w:rFonts w:ascii="Times New Roman" w:hAnsi="Times New Roman" w:cs="Times New Roman"/>
                <w:sz w:val="18"/>
              </w:rPr>
              <w:t>HC</w:t>
            </w:r>
          </w:p>
        </w:tc>
        <w:tc>
          <w:tcPr>
            <w:tcW w:w="550" w:type="pct"/>
            <w:vAlign w:val="center"/>
          </w:tcPr>
          <w:p w:rsidR="0015261F" w:rsidRDefault="001947B5">
            <w:pPr>
              <w:spacing w:after="0" w:line="240" w:lineRule="auto"/>
              <w:jc w:val="right"/>
            </w:pPr>
            <w:r>
              <w:rPr>
                <w:rFonts w:ascii="Times New Roman" w:hAnsi="Times New Roman" w:cs="Times New Roman"/>
                <w:sz w:val="18"/>
              </w:rPr>
              <w:t>2,0</w:t>
            </w:r>
          </w:p>
        </w:tc>
        <w:tc>
          <w:tcPr>
            <w:tcW w:w="550" w:type="pct"/>
            <w:vAlign w:val="center"/>
          </w:tcPr>
          <w:p w:rsidR="0015261F" w:rsidRDefault="001947B5">
            <w:pPr>
              <w:spacing w:after="0" w:line="240" w:lineRule="auto"/>
              <w:jc w:val="right"/>
            </w:pPr>
            <w:r>
              <w:rPr>
                <w:rFonts w:ascii="Times New Roman" w:hAnsi="Times New Roman" w:cs="Times New Roman"/>
                <w:sz w:val="18"/>
              </w:rPr>
              <w:t>1,0</w:t>
            </w:r>
          </w:p>
        </w:tc>
      </w:tr>
    </w:tbl>
    <w:p w:rsidR="0015261F" w:rsidRDefault="0015261F">
      <w:pPr>
        <w:spacing w:after="0" w:line="240" w:lineRule="auto"/>
      </w:pPr>
    </w:p>
    <w:p w:rsidR="0015261F" w:rsidRDefault="001947B5">
      <w:pPr>
        <w:spacing w:line="240" w:lineRule="auto"/>
      </w:pPr>
      <w:r>
        <w:rPr>
          <w:rFonts w:ascii="Times New Roman" w:hAnsi="Times New Roman" w:cs="Times New Roman"/>
          <w:b/>
          <w:u w:val="single"/>
        </w:rPr>
        <w:br/>
        <w:t>K300011 INVESTICIJSKO ODRŽAVANJE I REKONSTRUKCIJA DRŽAVNIH CESTA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15261F">
        <w:tc>
          <w:tcPr>
            <w:tcW w:w="980" w:type="pct"/>
            <w:shd w:val="clear" w:color="auto" w:fill="BCDFFB"/>
            <w:vAlign w:val="center"/>
          </w:tcPr>
          <w:p w:rsidR="0015261F" w:rsidRDefault="0015261F">
            <w:pPr>
              <w:spacing w:after="0" w:line="240" w:lineRule="auto"/>
              <w:jc w:val="center"/>
            </w:pP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980" w:type="pct"/>
            <w:vAlign w:val="center"/>
          </w:tcPr>
          <w:p w:rsidR="0015261F" w:rsidRDefault="001947B5">
            <w:pPr>
              <w:spacing w:after="0" w:line="240" w:lineRule="auto"/>
            </w:pPr>
            <w:r>
              <w:rPr>
                <w:rFonts w:ascii="Times New Roman" w:hAnsi="Times New Roman" w:cs="Times New Roman"/>
                <w:sz w:val="18"/>
              </w:rPr>
              <w:t>K300011</w:t>
            </w:r>
          </w:p>
        </w:tc>
        <w:tc>
          <w:tcPr>
            <w:tcW w:w="690" w:type="pct"/>
            <w:vAlign w:val="bottom"/>
          </w:tcPr>
          <w:p w:rsidR="0015261F" w:rsidRDefault="001947B5">
            <w:pPr>
              <w:spacing w:after="0" w:line="240" w:lineRule="auto"/>
              <w:jc w:val="right"/>
            </w:pPr>
            <w:r>
              <w:rPr>
                <w:rFonts w:ascii="Times New Roman" w:hAnsi="Times New Roman" w:cs="Times New Roman"/>
                <w:sz w:val="18"/>
              </w:rPr>
              <w:t>97.791.459</w:t>
            </w:r>
          </w:p>
        </w:tc>
        <w:tc>
          <w:tcPr>
            <w:tcW w:w="690" w:type="pct"/>
            <w:vAlign w:val="bottom"/>
          </w:tcPr>
          <w:p w:rsidR="0015261F" w:rsidRDefault="001947B5">
            <w:pPr>
              <w:spacing w:after="0" w:line="240" w:lineRule="auto"/>
              <w:jc w:val="right"/>
            </w:pPr>
            <w:r>
              <w:rPr>
                <w:rFonts w:ascii="Times New Roman" w:hAnsi="Times New Roman" w:cs="Times New Roman"/>
                <w:sz w:val="18"/>
              </w:rPr>
              <w:t>121.057.670</w:t>
            </w:r>
          </w:p>
        </w:tc>
        <w:tc>
          <w:tcPr>
            <w:tcW w:w="690" w:type="pct"/>
            <w:vAlign w:val="bottom"/>
          </w:tcPr>
          <w:p w:rsidR="0015261F" w:rsidRDefault="001947B5">
            <w:pPr>
              <w:spacing w:after="0" w:line="240" w:lineRule="auto"/>
              <w:jc w:val="right"/>
            </w:pPr>
            <w:r>
              <w:rPr>
                <w:rFonts w:ascii="Times New Roman" w:hAnsi="Times New Roman" w:cs="Times New Roman"/>
                <w:sz w:val="18"/>
              </w:rPr>
              <w:t>118.748.618</w:t>
            </w:r>
          </w:p>
        </w:tc>
        <w:tc>
          <w:tcPr>
            <w:tcW w:w="690" w:type="pct"/>
            <w:vAlign w:val="bottom"/>
          </w:tcPr>
          <w:p w:rsidR="0015261F" w:rsidRDefault="001947B5">
            <w:pPr>
              <w:spacing w:after="0" w:line="240" w:lineRule="auto"/>
              <w:jc w:val="right"/>
            </w:pPr>
            <w:r>
              <w:rPr>
                <w:rFonts w:ascii="Times New Roman" w:hAnsi="Times New Roman" w:cs="Times New Roman"/>
                <w:sz w:val="18"/>
              </w:rPr>
              <w:t>121,4</w:t>
            </w:r>
          </w:p>
        </w:tc>
        <w:tc>
          <w:tcPr>
            <w:tcW w:w="690" w:type="pct"/>
            <w:vAlign w:val="bottom"/>
          </w:tcPr>
          <w:p w:rsidR="0015261F" w:rsidRDefault="001947B5">
            <w:pPr>
              <w:spacing w:after="0" w:line="240" w:lineRule="auto"/>
              <w:jc w:val="right"/>
            </w:pPr>
            <w:r>
              <w:rPr>
                <w:rFonts w:ascii="Times New Roman" w:hAnsi="Times New Roman" w:cs="Times New Roman"/>
                <w:sz w:val="18"/>
              </w:rPr>
              <w:t>98,1</w:t>
            </w: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 xml:space="preserve">U aktivnost K300011 Investicijsko održavanje i rekonstrukcija državnih cesta uloženo je 118.748.618 EUR u 2025. godini što je 1,91 % manje od planiranog iznosa te 21,43 % više od ostvarenog u 2024. godini. </w:t>
      </w:r>
    </w:p>
    <w:p w:rsidR="0015261F" w:rsidRDefault="001947B5">
      <w:pPr>
        <w:spacing w:line="240" w:lineRule="auto"/>
        <w:jc w:val="both"/>
      </w:pPr>
      <w:r>
        <w:rPr>
          <w:rFonts w:ascii="Times New Roman" w:hAnsi="Times New Roman" w:cs="Times New Roman"/>
          <w:sz w:val="24"/>
        </w:rPr>
        <w:t>Udio cesta s lošim i vrlo lošim stanjem kolnika ostao je neizmijenjen što je sukladno i planiranom. Financijska sredstva utrošena na sanaciju kolnika državnih cesta nisu dovoljna da bi broj kilometara s lošim odnosno vrlo lošim stanjem kolnika imao trend smanjivanja. Unatoč izazovima vezanim uz ograničena financijska sredstva za sanaciju kolnika državnih cesta, ostvareni napredak u ulaganjima u investicijsko održavanje i rekonstrukciju tijekom 2025. godine predstavlja korak naprijed prema unaprjeđenju infrastrukture i sigurnosti prometa, stvarajući temelje za potencijalno buduće smanjenje udjela cesta s lošim i vrlo lošim stanjem kolnika.</w:t>
      </w:r>
    </w:p>
    <w:p w:rsidR="0015261F" w:rsidRDefault="001947B5">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15261F">
        <w:tc>
          <w:tcPr>
            <w:tcW w:w="9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Ostvarena vrijednost (2025.)</w:t>
            </w:r>
          </w:p>
        </w:tc>
      </w:tr>
      <w:tr w:rsidR="0015261F">
        <w:tc>
          <w:tcPr>
            <w:tcW w:w="950" w:type="pct"/>
            <w:vAlign w:val="center"/>
          </w:tcPr>
          <w:p w:rsidR="0015261F" w:rsidRDefault="001947B5">
            <w:pPr>
              <w:spacing w:after="0" w:line="240" w:lineRule="auto"/>
              <w:jc w:val="center"/>
            </w:pPr>
            <w:r>
              <w:rPr>
                <w:rFonts w:ascii="Times New Roman" w:hAnsi="Times New Roman" w:cs="Times New Roman"/>
                <w:sz w:val="18"/>
              </w:rPr>
              <w:t>Udio cesta s lošim i vrlo lošim stanjem kolnika</w:t>
            </w:r>
          </w:p>
        </w:tc>
        <w:tc>
          <w:tcPr>
            <w:tcW w:w="550" w:type="pct"/>
            <w:vAlign w:val="center"/>
          </w:tcPr>
          <w:p w:rsidR="0015261F" w:rsidRDefault="001947B5">
            <w:pPr>
              <w:spacing w:after="0" w:line="240" w:lineRule="auto"/>
              <w:jc w:val="center"/>
            </w:pPr>
            <w:r>
              <w:rPr>
                <w:rFonts w:ascii="Times New Roman" w:hAnsi="Times New Roman" w:cs="Times New Roman"/>
                <w:sz w:val="18"/>
              </w:rPr>
              <w:t>Smanjenjem udjela cesta s lošim i vrlo lošim stanjem kolnika povećava se sigurnost i kvaliteta u odvijanju cestovnog prometa</w:t>
            </w:r>
          </w:p>
        </w:tc>
        <w:tc>
          <w:tcPr>
            <w:tcW w:w="550" w:type="pct"/>
            <w:vAlign w:val="center"/>
          </w:tcPr>
          <w:p w:rsidR="0015261F" w:rsidRDefault="001947B5">
            <w:pPr>
              <w:spacing w:after="0" w:line="240" w:lineRule="auto"/>
              <w:jc w:val="center"/>
            </w:pPr>
            <w:r>
              <w:rPr>
                <w:rFonts w:ascii="Times New Roman" w:hAnsi="Times New Roman" w:cs="Times New Roman"/>
                <w:sz w:val="18"/>
              </w:rPr>
              <w:t>%</w:t>
            </w:r>
          </w:p>
        </w:tc>
        <w:tc>
          <w:tcPr>
            <w:tcW w:w="550" w:type="pct"/>
            <w:vAlign w:val="center"/>
          </w:tcPr>
          <w:p w:rsidR="0015261F" w:rsidRDefault="001947B5">
            <w:pPr>
              <w:spacing w:after="0" w:line="240" w:lineRule="auto"/>
              <w:jc w:val="right"/>
            </w:pPr>
            <w:r>
              <w:rPr>
                <w:rFonts w:ascii="Times New Roman" w:hAnsi="Times New Roman" w:cs="Times New Roman"/>
                <w:sz w:val="18"/>
              </w:rPr>
              <w:t>26,0</w:t>
            </w:r>
          </w:p>
        </w:tc>
        <w:tc>
          <w:tcPr>
            <w:tcW w:w="550" w:type="pct"/>
            <w:vAlign w:val="center"/>
          </w:tcPr>
          <w:p w:rsidR="0015261F" w:rsidRDefault="001947B5">
            <w:pPr>
              <w:spacing w:after="0" w:line="240" w:lineRule="auto"/>
              <w:jc w:val="center"/>
            </w:pPr>
            <w:r>
              <w:rPr>
                <w:rFonts w:ascii="Times New Roman" w:hAnsi="Times New Roman" w:cs="Times New Roman"/>
                <w:sz w:val="18"/>
              </w:rPr>
              <w:t>HC</w:t>
            </w:r>
          </w:p>
        </w:tc>
        <w:tc>
          <w:tcPr>
            <w:tcW w:w="550" w:type="pct"/>
            <w:vAlign w:val="center"/>
          </w:tcPr>
          <w:p w:rsidR="0015261F" w:rsidRDefault="001947B5">
            <w:pPr>
              <w:spacing w:after="0" w:line="240" w:lineRule="auto"/>
              <w:jc w:val="right"/>
            </w:pPr>
            <w:r>
              <w:rPr>
                <w:rFonts w:ascii="Times New Roman" w:hAnsi="Times New Roman" w:cs="Times New Roman"/>
                <w:sz w:val="18"/>
              </w:rPr>
              <w:t>26,0</w:t>
            </w:r>
          </w:p>
        </w:tc>
        <w:tc>
          <w:tcPr>
            <w:tcW w:w="550" w:type="pct"/>
            <w:vAlign w:val="center"/>
          </w:tcPr>
          <w:p w:rsidR="0015261F" w:rsidRDefault="001947B5">
            <w:pPr>
              <w:spacing w:after="0" w:line="240" w:lineRule="auto"/>
              <w:jc w:val="right"/>
            </w:pPr>
            <w:r>
              <w:rPr>
                <w:rFonts w:ascii="Times New Roman" w:hAnsi="Times New Roman" w:cs="Times New Roman"/>
                <w:sz w:val="18"/>
              </w:rPr>
              <w:t>26,0</w:t>
            </w:r>
          </w:p>
        </w:tc>
      </w:tr>
    </w:tbl>
    <w:p w:rsidR="0015261F" w:rsidRDefault="0015261F">
      <w:pPr>
        <w:spacing w:after="0" w:line="240" w:lineRule="auto"/>
      </w:pPr>
    </w:p>
    <w:p w:rsidR="0015261F" w:rsidRDefault="001947B5">
      <w:pPr>
        <w:spacing w:line="240" w:lineRule="auto"/>
      </w:pPr>
      <w:r>
        <w:rPr>
          <w:rFonts w:ascii="Times New Roman" w:hAnsi="Times New Roman" w:cs="Times New Roman"/>
          <w:b/>
          <w:u w:val="single"/>
        </w:rPr>
        <w:t>3004 PROGRAM ODRŽAVANJA I UPRAVLJANJA  DRŽAVNIH CESTA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15261F">
        <w:tc>
          <w:tcPr>
            <w:tcW w:w="980" w:type="pct"/>
            <w:shd w:val="clear" w:color="auto" w:fill="BCDFFB"/>
            <w:vAlign w:val="center"/>
          </w:tcPr>
          <w:p w:rsidR="0015261F" w:rsidRDefault="0015261F">
            <w:pPr>
              <w:spacing w:after="0" w:line="240" w:lineRule="auto"/>
              <w:jc w:val="center"/>
            </w:pP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980" w:type="pct"/>
            <w:vAlign w:val="center"/>
          </w:tcPr>
          <w:p w:rsidR="0015261F" w:rsidRDefault="001947B5">
            <w:pPr>
              <w:spacing w:after="0" w:line="240" w:lineRule="auto"/>
            </w:pPr>
            <w:r>
              <w:rPr>
                <w:rFonts w:ascii="Times New Roman" w:hAnsi="Times New Roman" w:cs="Times New Roman"/>
                <w:sz w:val="18"/>
              </w:rPr>
              <w:t>3004</w:t>
            </w:r>
          </w:p>
        </w:tc>
        <w:tc>
          <w:tcPr>
            <w:tcW w:w="690" w:type="pct"/>
            <w:vAlign w:val="bottom"/>
          </w:tcPr>
          <w:p w:rsidR="0015261F" w:rsidRDefault="001947B5">
            <w:pPr>
              <w:spacing w:after="0" w:line="240" w:lineRule="auto"/>
              <w:jc w:val="right"/>
            </w:pPr>
            <w:r>
              <w:rPr>
                <w:rFonts w:ascii="Times New Roman" w:hAnsi="Times New Roman" w:cs="Times New Roman"/>
                <w:sz w:val="18"/>
              </w:rPr>
              <w:t>95.255.498</w:t>
            </w:r>
          </w:p>
        </w:tc>
        <w:tc>
          <w:tcPr>
            <w:tcW w:w="690" w:type="pct"/>
            <w:vAlign w:val="bottom"/>
          </w:tcPr>
          <w:p w:rsidR="0015261F" w:rsidRDefault="001947B5">
            <w:pPr>
              <w:spacing w:after="0" w:line="240" w:lineRule="auto"/>
              <w:jc w:val="right"/>
            </w:pPr>
            <w:r>
              <w:rPr>
                <w:rFonts w:ascii="Times New Roman" w:hAnsi="Times New Roman" w:cs="Times New Roman"/>
                <w:sz w:val="18"/>
              </w:rPr>
              <w:t>101.120.000</w:t>
            </w:r>
          </w:p>
        </w:tc>
        <w:tc>
          <w:tcPr>
            <w:tcW w:w="690" w:type="pct"/>
            <w:vAlign w:val="bottom"/>
          </w:tcPr>
          <w:p w:rsidR="0015261F" w:rsidRDefault="001947B5">
            <w:pPr>
              <w:spacing w:after="0" w:line="240" w:lineRule="auto"/>
              <w:jc w:val="right"/>
            </w:pPr>
            <w:r>
              <w:rPr>
                <w:rFonts w:ascii="Times New Roman" w:hAnsi="Times New Roman" w:cs="Times New Roman"/>
                <w:sz w:val="18"/>
              </w:rPr>
              <w:t>108.172.344</w:t>
            </w:r>
          </w:p>
        </w:tc>
        <w:tc>
          <w:tcPr>
            <w:tcW w:w="690" w:type="pct"/>
            <w:vAlign w:val="bottom"/>
          </w:tcPr>
          <w:p w:rsidR="0015261F" w:rsidRDefault="001947B5">
            <w:pPr>
              <w:spacing w:after="0" w:line="240" w:lineRule="auto"/>
              <w:jc w:val="right"/>
            </w:pPr>
            <w:r>
              <w:rPr>
                <w:rFonts w:ascii="Times New Roman" w:hAnsi="Times New Roman" w:cs="Times New Roman"/>
                <w:sz w:val="18"/>
              </w:rPr>
              <w:t>113,6</w:t>
            </w:r>
          </w:p>
        </w:tc>
        <w:tc>
          <w:tcPr>
            <w:tcW w:w="690" w:type="pct"/>
            <w:vAlign w:val="bottom"/>
          </w:tcPr>
          <w:p w:rsidR="0015261F" w:rsidRDefault="001947B5">
            <w:pPr>
              <w:spacing w:after="0" w:line="240" w:lineRule="auto"/>
              <w:jc w:val="right"/>
            </w:pPr>
            <w:r>
              <w:rPr>
                <w:rFonts w:ascii="Times New Roman" w:hAnsi="Times New Roman" w:cs="Times New Roman"/>
                <w:sz w:val="18"/>
              </w:rPr>
              <w:t>107,0</w:t>
            </w: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Kroz program usmjeren na podizanje razine primjene Standarda redovitog održavanja državnih cesta, ostvaren je značajan napredak u 2025. godini. Program održavanja i upravljanja državnih cesta temelji se na održavanju cesta u zadovoljavajućem stanju, uključujući sanaciju izvanrednih događaja poput klizišta, popravke postojeće i montažu nove prometne signalizacije i opreme. Ovaj program obuhvaća aktivnosti redovitog i izvanrednog održavanja, kao i izradu studija. U 2025. godini, izvršenje programa iznosilo je 108.172.344 EUR, što predstavlja 106,97 % planiranog iznosa te povećanje od 13,56 % u odnosu na prethodnu godinu.</w:t>
      </w:r>
    </w:p>
    <w:p w:rsidR="0015261F" w:rsidRDefault="001947B5">
      <w:pPr>
        <w:spacing w:line="240" w:lineRule="auto"/>
      </w:pPr>
      <w:r>
        <w:rPr>
          <w:rFonts w:ascii="Times New Roman" w:hAnsi="Times New Roman" w:cs="Times New Roman"/>
          <w:b/>
          <w:sz w:val="24"/>
        </w:rPr>
        <w:t xml:space="preserve">Cilj: </w:t>
      </w:r>
      <w:r>
        <w:rPr>
          <w:rFonts w:ascii="Times New Roman" w:hAnsi="Times New Roman" w:cs="Times New Roman"/>
          <w:sz w:val="24"/>
          <w:u w:val="single"/>
        </w:rPr>
        <w:t>Podići razinu primjene Standarda redovitog održavanja državnih cesta</w:t>
      </w:r>
    </w:p>
    <w:p w:rsidR="0015261F" w:rsidRDefault="001947B5">
      <w:pPr>
        <w:spacing w:line="240" w:lineRule="auto"/>
      </w:pPr>
      <w:r>
        <w:rPr>
          <w:rFonts w:ascii="Times New Roman" w:hAnsi="Times New Roman" w:cs="Times New Roman"/>
          <w:b/>
          <w:sz w:val="24"/>
          <w:u w:val="single"/>
        </w:rPr>
        <w:br/>
        <w:t>Opis provedbe cilja programa</w:t>
      </w:r>
    </w:p>
    <w:p w:rsidR="0015261F" w:rsidRDefault="001947B5">
      <w:pPr>
        <w:spacing w:line="240" w:lineRule="auto"/>
        <w:jc w:val="both"/>
      </w:pPr>
      <w:r>
        <w:rPr>
          <w:rFonts w:ascii="Times New Roman" w:hAnsi="Times New Roman" w:cs="Times New Roman"/>
          <w:sz w:val="24"/>
        </w:rPr>
        <w:t>Ostvarena vrijednost pokazatelja učinka pokazuje da je razina primjene Standarda održavanja bila nešto veća od planirane, što ukazuje na maksimalno iskorištenje planiranih sredstava i povećanje ulaganja u održavanje. Ovim aktivnostima postignut je cilj podizanja razine primjene Standarda redovitog održavanja, čime se osigurava poboljšana kvaliteta održavanja državnih cesta i njihova sigurnost za sve sudionike u prometu.</w:t>
      </w:r>
    </w:p>
    <w:p w:rsidR="0015261F" w:rsidRDefault="001947B5">
      <w:pPr>
        <w:spacing w:line="240" w:lineRule="auto"/>
      </w:pPr>
      <w:r>
        <w:rPr>
          <w:rFonts w:ascii="Times New Roman" w:hAnsi="Times New Roman" w:cs="Times New Roman"/>
          <w:b/>
          <w:sz w:val="24"/>
          <w:u w:val="single"/>
        </w:rPr>
        <w:br/>
        <w:t>Pokazatelji učinka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04"/>
        <w:gridCol w:w="1200"/>
        <w:gridCol w:w="1158"/>
        <w:gridCol w:w="1158"/>
        <w:gridCol w:w="1158"/>
        <w:gridCol w:w="1158"/>
        <w:gridCol w:w="1158"/>
      </w:tblGrid>
      <w:tr w:rsidR="0015261F">
        <w:tc>
          <w:tcPr>
            <w:tcW w:w="9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Pokazatelj učinka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Ostvarena vrijednost (2025.)</w:t>
            </w:r>
          </w:p>
        </w:tc>
      </w:tr>
      <w:tr w:rsidR="0015261F">
        <w:tc>
          <w:tcPr>
            <w:tcW w:w="950" w:type="pct"/>
            <w:vAlign w:val="center"/>
          </w:tcPr>
          <w:p w:rsidR="0015261F" w:rsidRDefault="001947B5">
            <w:pPr>
              <w:spacing w:after="0" w:line="240" w:lineRule="auto"/>
              <w:jc w:val="center"/>
            </w:pPr>
            <w:r>
              <w:rPr>
                <w:rFonts w:ascii="Times New Roman" w:hAnsi="Times New Roman" w:cs="Times New Roman"/>
                <w:sz w:val="18"/>
              </w:rPr>
              <w:t>Povećanje razine primjene Standarda održavanja</w:t>
            </w:r>
          </w:p>
        </w:tc>
        <w:tc>
          <w:tcPr>
            <w:tcW w:w="550" w:type="pct"/>
            <w:vAlign w:val="center"/>
          </w:tcPr>
          <w:p w:rsidR="0015261F" w:rsidRDefault="001947B5">
            <w:pPr>
              <w:spacing w:after="0" w:line="240" w:lineRule="auto"/>
              <w:jc w:val="center"/>
            </w:pPr>
            <w:r>
              <w:rPr>
                <w:rFonts w:ascii="Times New Roman" w:hAnsi="Times New Roman" w:cs="Times New Roman"/>
                <w:sz w:val="18"/>
              </w:rPr>
              <w:t>Maksimalnim iskorištenjem planiranih sredstava povećavaju se ulaganja u održavanje a time i podiže razina primjene Standarda redovitog održavanja</w:t>
            </w:r>
          </w:p>
        </w:tc>
        <w:tc>
          <w:tcPr>
            <w:tcW w:w="550" w:type="pct"/>
            <w:vAlign w:val="center"/>
          </w:tcPr>
          <w:p w:rsidR="0015261F" w:rsidRDefault="001947B5">
            <w:pPr>
              <w:spacing w:after="0" w:line="240" w:lineRule="auto"/>
              <w:jc w:val="center"/>
            </w:pPr>
            <w:r>
              <w:rPr>
                <w:rFonts w:ascii="Times New Roman" w:hAnsi="Times New Roman" w:cs="Times New Roman"/>
                <w:sz w:val="18"/>
              </w:rPr>
              <w:t>%</w:t>
            </w:r>
          </w:p>
        </w:tc>
        <w:tc>
          <w:tcPr>
            <w:tcW w:w="550" w:type="pct"/>
            <w:vAlign w:val="center"/>
          </w:tcPr>
          <w:p w:rsidR="0015261F" w:rsidRDefault="001947B5">
            <w:pPr>
              <w:spacing w:after="0" w:line="240" w:lineRule="auto"/>
              <w:jc w:val="right"/>
            </w:pPr>
            <w:r>
              <w:rPr>
                <w:rFonts w:ascii="Times New Roman" w:hAnsi="Times New Roman" w:cs="Times New Roman"/>
                <w:sz w:val="18"/>
              </w:rPr>
              <w:t>90,0</w:t>
            </w:r>
          </w:p>
        </w:tc>
        <w:tc>
          <w:tcPr>
            <w:tcW w:w="550" w:type="pct"/>
            <w:vAlign w:val="center"/>
          </w:tcPr>
          <w:p w:rsidR="0015261F" w:rsidRDefault="001947B5">
            <w:pPr>
              <w:spacing w:after="0" w:line="240" w:lineRule="auto"/>
              <w:jc w:val="center"/>
            </w:pPr>
            <w:r>
              <w:rPr>
                <w:rFonts w:ascii="Times New Roman" w:hAnsi="Times New Roman" w:cs="Times New Roman"/>
                <w:sz w:val="18"/>
              </w:rPr>
              <w:t>HC</w:t>
            </w:r>
          </w:p>
        </w:tc>
        <w:tc>
          <w:tcPr>
            <w:tcW w:w="550" w:type="pct"/>
            <w:vAlign w:val="center"/>
          </w:tcPr>
          <w:p w:rsidR="0015261F" w:rsidRDefault="001947B5">
            <w:pPr>
              <w:spacing w:after="0" w:line="240" w:lineRule="auto"/>
              <w:jc w:val="right"/>
            </w:pPr>
            <w:r>
              <w:rPr>
                <w:rFonts w:ascii="Times New Roman" w:hAnsi="Times New Roman" w:cs="Times New Roman"/>
                <w:sz w:val="18"/>
              </w:rPr>
              <w:t>94,0</w:t>
            </w:r>
          </w:p>
        </w:tc>
        <w:tc>
          <w:tcPr>
            <w:tcW w:w="550" w:type="pct"/>
            <w:vAlign w:val="center"/>
          </w:tcPr>
          <w:p w:rsidR="0015261F" w:rsidRDefault="001947B5">
            <w:pPr>
              <w:spacing w:after="0" w:line="240" w:lineRule="auto"/>
              <w:jc w:val="right"/>
            </w:pPr>
            <w:r>
              <w:rPr>
                <w:rFonts w:ascii="Times New Roman" w:hAnsi="Times New Roman" w:cs="Times New Roman"/>
                <w:sz w:val="18"/>
              </w:rPr>
              <w:t>98,75</w:t>
            </w:r>
          </w:p>
        </w:tc>
      </w:tr>
    </w:tbl>
    <w:p w:rsidR="0015261F" w:rsidRPr="00750EB6" w:rsidRDefault="0015261F">
      <w:pPr>
        <w:spacing w:after="0" w:line="240" w:lineRule="auto"/>
        <w:rPr>
          <w:sz w:val="18"/>
        </w:rPr>
      </w:pPr>
    </w:p>
    <w:p w:rsidR="0015261F" w:rsidRDefault="001947B5">
      <w:pPr>
        <w:spacing w:line="240" w:lineRule="auto"/>
      </w:pPr>
      <w:r>
        <w:rPr>
          <w:rFonts w:ascii="Times New Roman" w:hAnsi="Times New Roman" w:cs="Times New Roman"/>
          <w:b/>
          <w:u w:val="single"/>
        </w:rPr>
        <w:br/>
        <w:t>A300003 REDOVITO ODRŽAVANJE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15261F">
        <w:tc>
          <w:tcPr>
            <w:tcW w:w="980" w:type="pct"/>
            <w:shd w:val="clear" w:color="auto" w:fill="BCDFFB"/>
            <w:vAlign w:val="center"/>
          </w:tcPr>
          <w:p w:rsidR="0015261F" w:rsidRDefault="0015261F">
            <w:pPr>
              <w:spacing w:after="0" w:line="240" w:lineRule="auto"/>
              <w:jc w:val="center"/>
            </w:pP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980" w:type="pct"/>
            <w:vAlign w:val="center"/>
          </w:tcPr>
          <w:p w:rsidR="0015261F" w:rsidRDefault="001947B5">
            <w:pPr>
              <w:spacing w:after="0" w:line="240" w:lineRule="auto"/>
            </w:pPr>
            <w:r>
              <w:rPr>
                <w:rFonts w:ascii="Times New Roman" w:hAnsi="Times New Roman" w:cs="Times New Roman"/>
                <w:sz w:val="18"/>
              </w:rPr>
              <w:t>A300003</w:t>
            </w:r>
          </w:p>
        </w:tc>
        <w:tc>
          <w:tcPr>
            <w:tcW w:w="690" w:type="pct"/>
            <w:vAlign w:val="bottom"/>
          </w:tcPr>
          <w:p w:rsidR="0015261F" w:rsidRDefault="001947B5">
            <w:pPr>
              <w:spacing w:after="0" w:line="240" w:lineRule="auto"/>
              <w:jc w:val="right"/>
            </w:pPr>
            <w:r>
              <w:rPr>
                <w:rFonts w:ascii="Times New Roman" w:hAnsi="Times New Roman" w:cs="Times New Roman"/>
                <w:sz w:val="18"/>
              </w:rPr>
              <w:t>87.168.837</w:t>
            </w:r>
          </w:p>
        </w:tc>
        <w:tc>
          <w:tcPr>
            <w:tcW w:w="690" w:type="pct"/>
            <w:vAlign w:val="bottom"/>
          </w:tcPr>
          <w:p w:rsidR="0015261F" w:rsidRDefault="001947B5">
            <w:pPr>
              <w:spacing w:after="0" w:line="240" w:lineRule="auto"/>
              <w:jc w:val="right"/>
            </w:pPr>
            <w:r>
              <w:rPr>
                <w:rFonts w:ascii="Times New Roman" w:hAnsi="Times New Roman" w:cs="Times New Roman"/>
                <w:sz w:val="18"/>
              </w:rPr>
              <w:t>94.520.000</w:t>
            </w:r>
          </w:p>
        </w:tc>
        <w:tc>
          <w:tcPr>
            <w:tcW w:w="690" w:type="pct"/>
            <w:vAlign w:val="bottom"/>
          </w:tcPr>
          <w:p w:rsidR="0015261F" w:rsidRDefault="001947B5">
            <w:pPr>
              <w:spacing w:after="0" w:line="240" w:lineRule="auto"/>
              <w:jc w:val="right"/>
            </w:pPr>
            <w:r>
              <w:rPr>
                <w:rFonts w:ascii="Times New Roman" w:hAnsi="Times New Roman" w:cs="Times New Roman"/>
                <w:sz w:val="18"/>
              </w:rPr>
              <w:t>99.863.923</w:t>
            </w:r>
          </w:p>
        </w:tc>
        <w:tc>
          <w:tcPr>
            <w:tcW w:w="690" w:type="pct"/>
            <w:vAlign w:val="bottom"/>
          </w:tcPr>
          <w:p w:rsidR="0015261F" w:rsidRDefault="001947B5">
            <w:pPr>
              <w:spacing w:after="0" w:line="240" w:lineRule="auto"/>
              <w:jc w:val="right"/>
            </w:pPr>
            <w:r>
              <w:rPr>
                <w:rFonts w:ascii="Times New Roman" w:hAnsi="Times New Roman" w:cs="Times New Roman"/>
                <w:sz w:val="18"/>
              </w:rPr>
              <w:t>114,6</w:t>
            </w:r>
          </w:p>
        </w:tc>
        <w:tc>
          <w:tcPr>
            <w:tcW w:w="690" w:type="pct"/>
            <w:vAlign w:val="bottom"/>
          </w:tcPr>
          <w:p w:rsidR="0015261F" w:rsidRDefault="001947B5">
            <w:pPr>
              <w:spacing w:after="0" w:line="240" w:lineRule="auto"/>
              <w:jc w:val="right"/>
            </w:pPr>
            <w:r>
              <w:rPr>
                <w:rFonts w:ascii="Times New Roman" w:hAnsi="Times New Roman" w:cs="Times New Roman"/>
                <w:sz w:val="18"/>
              </w:rPr>
              <w:t>105,7</w:t>
            </w:r>
          </w:p>
        </w:tc>
      </w:tr>
    </w:tbl>
    <w:p w:rsidR="0015261F" w:rsidRDefault="001947B5">
      <w:pPr>
        <w:spacing w:line="240" w:lineRule="auto"/>
        <w:jc w:val="both"/>
      </w:pPr>
      <w:r>
        <w:rPr>
          <w:rFonts w:ascii="Times New Roman" w:hAnsi="Times New Roman" w:cs="Times New Roman"/>
          <w:sz w:val="24"/>
        </w:rPr>
        <w:t>Aktivnost A300003 Redovito održavanje uključuje aktivnosti kojima se u osnovi ne popravlja samo stanje ceste, već uključuje aktivnosti koje su važne za sigurno prometovanje i funkcioniranje cestovne infrastrukture (mali popravci kolnika, uređenje zelenila uz cestu, obnavljanje horizontalne i vertikalne prometne signalizacije, popravke prometne opreme, održavanje odvodnje, zimsku službu). U 2025. godini izvršenje aktivnosti iznosilo je 99.863.923 EUR, što je  5,65 % više od planiranog iznosa.</w:t>
      </w:r>
    </w:p>
    <w:p w:rsidR="0015261F" w:rsidRDefault="001947B5">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15261F">
        <w:tc>
          <w:tcPr>
            <w:tcW w:w="9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Ostvarena vrijednost (2025.)</w:t>
            </w:r>
          </w:p>
        </w:tc>
      </w:tr>
      <w:tr w:rsidR="0015261F">
        <w:tc>
          <w:tcPr>
            <w:tcW w:w="950" w:type="pct"/>
            <w:vAlign w:val="center"/>
          </w:tcPr>
          <w:p w:rsidR="0015261F" w:rsidRDefault="001947B5">
            <w:pPr>
              <w:spacing w:after="0" w:line="240" w:lineRule="auto"/>
              <w:jc w:val="center"/>
            </w:pPr>
            <w:r>
              <w:rPr>
                <w:rFonts w:ascii="Times New Roman" w:hAnsi="Times New Roman" w:cs="Times New Roman"/>
                <w:sz w:val="18"/>
              </w:rPr>
              <w:t>% oštećenja otklonjeno unutar vremena reakcije</w:t>
            </w:r>
          </w:p>
        </w:tc>
        <w:tc>
          <w:tcPr>
            <w:tcW w:w="550" w:type="pct"/>
            <w:vAlign w:val="center"/>
          </w:tcPr>
          <w:p w:rsidR="0015261F" w:rsidRDefault="001947B5">
            <w:pPr>
              <w:spacing w:after="0" w:line="240" w:lineRule="auto"/>
              <w:jc w:val="center"/>
            </w:pPr>
            <w:r>
              <w:rPr>
                <w:rFonts w:ascii="Times New Roman" w:hAnsi="Times New Roman" w:cs="Times New Roman"/>
                <w:sz w:val="18"/>
              </w:rPr>
              <w:t>Reakcija vezana uz oštećenja na razini sigurnosti</w:t>
            </w:r>
          </w:p>
        </w:tc>
        <w:tc>
          <w:tcPr>
            <w:tcW w:w="550" w:type="pct"/>
            <w:vAlign w:val="center"/>
          </w:tcPr>
          <w:p w:rsidR="0015261F" w:rsidRDefault="001947B5">
            <w:pPr>
              <w:spacing w:after="0" w:line="240" w:lineRule="auto"/>
              <w:jc w:val="center"/>
            </w:pPr>
            <w:r>
              <w:rPr>
                <w:rFonts w:ascii="Times New Roman" w:hAnsi="Times New Roman" w:cs="Times New Roman"/>
                <w:sz w:val="18"/>
              </w:rPr>
              <w:t>%</w:t>
            </w:r>
          </w:p>
        </w:tc>
        <w:tc>
          <w:tcPr>
            <w:tcW w:w="550" w:type="pct"/>
            <w:vAlign w:val="center"/>
          </w:tcPr>
          <w:p w:rsidR="0015261F" w:rsidRDefault="001947B5">
            <w:pPr>
              <w:spacing w:after="0" w:line="240" w:lineRule="auto"/>
              <w:jc w:val="right"/>
            </w:pPr>
            <w:r>
              <w:rPr>
                <w:rFonts w:ascii="Times New Roman" w:hAnsi="Times New Roman" w:cs="Times New Roman"/>
                <w:sz w:val="18"/>
              </w:rPr>
              <w:t>90,0</w:t>
            </w:r>
          </w:p>
        </w:tc>
        <w:tc>
          <w:tcPr>
            <w:tcW w:w="550" w:type="pct"/>
            <w:vAlign w:val="center"/>
          </w:tcPr>
          <w:p w:rsidR="0015261F" w:rsidRDefault="001947B5">
            <w:pPr>
              <w:spacing w:after="0" w:line="240" w:lineRule="auto"/>
              <w:jc w:val="center"/>
            </w:pPr>
            <w:r>
              <w:rPr>
                <w:rFonts w:ascii="Times New Roman" w:hAnsi="Times New Roman" w:cs="Times New Roman"/>
                <w:sz w:val="18"/>
              </w:rPr>
              <w:t>HC</w:t>
            </w:r>
          </w:p>
        </w:tc>
        <w:tc>
          <w:tcPr>
            <w:tcW w:w="550" w:type="pct"/>
            <w:vAlign w:val="center"/>
          </w:tcPr>
          <w:p w:rsidR="0015261F" w:rsidRDefault="001947B5">
            <w:pPr>
              <w:spacing w:after="0" w:line="240" w:lineRule="auto"/>
              <w:jc w:val="right"/>
            </w:pPr>
            <w:r>
              <w:rPr>
                <w:rFonts w:ascii="Times New Roman" w:hAnsi="Times New Roman" w:cs="Times New Roman"/>
                <w:sz w:val="18"/>
              </w:rPr>
              <w:t>97,0</w:t>
            </w:r>
          </w:p>
        </w:tc>
        <w:tc>
          <w:tcPr>
            <w:tcW w:w="550" w:type="pct"/>
            <w:vAlign w:val="center"/>
          </w:tcPr>
          <w:p w:rsidR="0015261F" w:rsidRDefault="001947B5">
            <w:pPr>
              <w:spacing w:after="0" w:line="240" w:lineRule="auto"/>
              <w:jc w:val="right"/>
            </w:pPr>
            <w:r>
              <w:rPr>
                <w:rFonts w:ascii="Times New Roman" w:hAnsi="Times New Roman" w:cs="Times New Roman"/>
                <w:sz w:val="18"/>
              </w:rPr>
              <w:t>95,0</w:t>
            </w:r>
          </w:p>
        </w:tc>
      </w:tr>
      <w:tr w:rsidR="0015261F">
        <w:tc>
          <w:tcPr>
            <w:tcW w:w="950" w:type="pct"/>
            <w:vAlign w:val="center"/>
          </w:tcPr>
          <w:p w:rsidR="0015261F" w:rsidRDefault="001947B5">
            <w:pPr>
              <w:spacing w:after="0" w:line="240" w:lineRule="auto"/>
              <w:jc w:val="center"/>
            </w:pPr>
            <w:r>
              <w:rPr>
                <w:rFonts w:ascii="Times New Roman" w:hAnsi="Times New Roman" w:cs="Times New Roman"/>
                <w:sz w:val="18"/>
              </w:rPr>
              <w:t>Godišnji postotak poštivanje uvjeta prohodnosti zimske službe</w:t>
            </w:r>
          </w:p>
        </w:tc>
        <w:tc>
          <w:tcPr>
            <w:tcW w:w="550" w:type="pct"/>
            <w:vAlign w:val="center"/>
          </w:tcPr>
          <w:p w:rsidR="0015261F" w:rsidRDefault="001947B5">
            <w:pPr>
              <w:spacing w:after="0" w:line="240" w:lineRule="auto"/>
              <w:jc w:val="center"/>
            </w:pPr>
            <w:r>
              <w:rPr>
                <w:rFonts w:ascii="Times New Roman" w:hAnsi="Times New Roman" w:cs="Times New Roman"/>
                <w:sz w:val="18"/>
              </w:rPr>
              <w:t>Ukupna učinkovitost zimske službe</w:t>
            </w:r>
          </w:p>
        </w:tc>
        <w:tc>
          <w:tcPr>
            <w:tcW w:w="550" w:type="pct"/>
            <w:vAlign w:val="center"/>
          </w:tcPr>
          <w:p w:rsidR="0015261F" w:rsidRDefault="001947B5">
            <w:pPr>
              <w:spacing w:after="0" w:line="240" w:lineRule="auto"/>
              <w:jc w:val="center"/>
            </w:pPr>
            <w:r>
              <w:rPr>
                <w:rFonts w:ascii="Times New Roman" w:hAnsi="Times New Roman" w:cs="Times New Roman"/>
                <w:sz w:val="18"/>
              </w:rPr>
              <w:t>%</w:t>
            </w:r>
          </w:p>
        </w:tc>
        <w:tc>
          <w:tcPr>
            <w:tcW w:w="550" w:type="pct"/>
            <w:vAlign w:val="center"/>
          </w:tcPr>
          <w:p w:rsidR="0015261F" w:rsidRDefault="001947B5">
            <w:pPr>
              <w:spacing w:after="0" w:line="240" w:lineRule="auto"/>
              <w:jc w:val="right"/>
            </w:pPr>
            <w:r>
              <w:rPr>
                <w:rFonts w:ascii="Times New Roman" w:hAnsi="Times New Roman" w:cs="Times New Roman"/>
                <w:sz w:val="18"/>
              </w:rPr>
              <w:t>90,0</w:t>
            </w:r>
          </w:p>
        </w:tc>
        <w:tc>
          <w:tcPr>
            <w:tcW w:w="550" w:type="pct"/>
            <w:vAlign w:val="center"/>
          </w:tcPr>
          <w:p w:rsidR="0015261F" w:rsidRDefault="001947B5">
            <w:pPr>
              <w:spacing w:after="0" w:line="240" w:lineRule="auto"/>
              <w:jc w:val="center"/>
            </w:pPr>
            <w:r>
              <w:rPr>
                <w:rFonts w:ascii="Times New Roman" w:hAnsi="Times New Roman" w:cs="Times New Roman"/>
                <w:sz w:val="18"/>
              </w:rPr>
              <w:t>HC</w:t>
            </w:r>
          </w:p>
        </w:tc>
        <w:tc>
          <w:tcPr>
            <w:tcW w:w="550" w:type="pct"/>
            <w:vAlign w:val="center"/>
          </w:tcPr>
          <w:p w:rsidR="0015261F" w:rsidRDefault="001947B5">
            <w:pPr>
              <w:spacing w:after="0" w:line="240" w:lineRule="auto"/>
              <w:jc w:val="right"/>
            </w:pPr>
            <w:r>
              <w:rPr>
                <w:rFonts w:ascii="Times New Roman" w:hAnsi="Times New Roman" w:cs="Times New Roman"/>
                <w:sz w:val="18"/>
              </w:rPr>
              <w:t>94,0</w:t>
            </w:r>
          </w:p>
        </w:tc>
        <w:tc>
          <w:tcPr>
            <w:tcW w:w="550" w:type="pct"/>
            <w:vAlign w:val="center"/>
          </w:tcPr>
          <w:p w:rsidR="0015261F" w:rsidRDefault="001947B5">
            <w:pPr>
              <w:spacing w:after="0" w:line="240" w:lineRule="auto"/>
              <w:jc w:val="right"/>
            </w:pPr>
            <w:r>
              <w:rPr>
                <w:rFonts w:ascii="Times New Roman" w:hAnsi="Times New Roman" w:cs="Times New Roman"/>
                <w:sz w:val="18"/>
              </w:rPr>
              <w:t>95,0</w:t>
            </w:r>
          </w:p>
        </w:tc>
      </w:tr>
    </w:tbl>
    <w:p w:rsidR="0015261F" w:rsidRDefault="0015261F">
      <w:pPr>
        <w:spacing w:after="0" w:line="240" w:lineRule="auto"/>
      </w:pPr>
    </w:p>
    <w:p w:rsidR="0015261F" w:rsidRDefault="001947B5">
      <w:pPr>
        <w:spacing w:line="240" w:lineRule="auto"/>
      </w:pPr>
      <w:r>
        <w:rPr>
          <w:rFonts w:ascii="Times New Roman" w:hAnsi="Times New Roman" w:cs="Times New Roman"/>
          <w:b/>
          <w:u w:val="single"/>
        </w:rPr>
        <w:br/>
        <w:t>A300004 IZVANREDNO ODRŽAVANJE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15261F">
        <w:tc>
          <w:tcPr>
            <w:tcW w:w="980" w:type="pct"/>
            <w:shd w:val="clear" w:color="auto" w:fill="BCDFFB"/>
            <w:vAlign w:val="center"/>
          </w:tcPr>
          <w:p w:rsidR="0015261F" w:rsidRDefault="0015261F">
            <w:pPr>
              <w:spacing w:after="0" w:line="240" w:lineRule="auto"/>
              <w:jc w:val="center"/>
            </w:pP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980" w:type="pct"/>
            <w:vAlign w:val="center"/>
          </w:tcPr>
          <w:p w:rsidR="0015261F" w:rsidRDefault="001947B5">
            <w:pPr>
              <w:spacing w:after="0" w:line="240" w:lineRule="auto"/>
            </w:pPr>
            <w:r>
              <w:rPr>
                <w:rFonts w:ascii="Times New Roman" w:hAnsi="Times New Roman" w:cs="Times New Roman"/>
                <w:sz w:val="18"/>
              </w:rPr>
              <w:t>A300004</w:t>
            </w:r>
          </w:p>
        </w:tc>
        <w:tc>
          <w:tcPr>
            <w:tcW w:w="690" w:type="pct"/>
            <w:vAlign w:val="bottom"/>
          </w:tcPr>
          <w:p w:rsidR="0015261F" w:rsidRDefault="001947B5">
            <w:pPr>
              <w:spacing w:after="0" w:line="240" w:lineRule="auto"/>
              <w:jc w:val="right"/>
            </w:pPr>
            <w:r>
              <w:rPr>
                <w:rFonts w:ascii="Times New Roman" w:hAnsi="Times New Roman" w:cs="Times New Roman"/>
                <w:sz w:val="18"/>
              </w:rPr>
              <w:t>7.645.680</w:t>
            </w:r>
          </w:p>
        </w:tc>
        <w:tc>
          <w:tcPr>
            <w:tcW w:w="690" w:type="pct"/>
            <w:vAlign w:val="bottom"/>
          </w:tcPr>
          <w:p w:rsidR="0015261F" w:rsidRDefault="001947B5">
            <w:pPr>
              <w:spacing w:after="0" w:line="240" w:lineRule="auto"/>
              <w:jc w:val="right"/>
            </w:pPr>
            <w:r>
              <w:rPr>
                <w:rFonts w:ascii="Times New Roman" w:hAnsi="Times New Roman" w:cs="Times New Roman"/>
                <w:sz w:val="18"/>
              </w:rPr>
              <w:t>6.000.000</w:t>
            </w:r>
          </w:p>
        </w:tc>
        <w:tc>
          <w:tcPr>
            <w:tcW w:w="690" w:type="pct"/>
            <w:vAlign w:val="bottom"/>
          </w:tcPr>
          <w:p w:rsidR="0015261F" w:rsidRDefault="001947B5">
            <w:pPr>
              <w:spacing w:after="0" w:line="240" w:lineRule="auto"/>
              <w:jc w:val="right"/>
            </w:pPr>
            <w:r>
              <w:rPr>
                <w:rFonts w:ascii="Times New Roman" w:hAnsi="Times New Roman" w:cs="Times New Roman"/>
                <w:sz w:val="18"/>
              </w:rPr>
              <w:t>7.849.477</w:t>
            </w:r>
          </w:p>
        </w:tc>
        <w:tc>
          <w:tcPr>
            <w:tcW w:w="690" w:type="pct"/>
            <w:vAlign w:val="bottom"/>
          </w:tcPr>
          <w:p w:rsidR="0015261F" w:rsidRDefault="001947B5">
            <w:pPr>
              <w:spacing w:after="0" w:line="240" w:lineRule="auto"/>
              <w:jc w:val="right"/>
            </w:pPr>
            <w:r>
              <w:rPr>
                <w:rFonts w:ascii="Times New Roman" w:hAnsi="Times New Roman" w:cs="Times New Roman"/>
                <w:sz w:val="18"/>
              </w:rPr>
              <w:t>102,7</w:t>
            </w:r>
          </w:p>
        </w:tc>
        <w:tc>
          <w:tcPr>
            <w:tcW w:w="690" w:type="pct"/>
            <w:vAlign w:val="bottom"/>
          </w:tcPr>
          <w:p w:rsidR="0015261F" w:rsidRDefault="001947B5">
            <w:pPr>
              <w:spacing w:after="0" w:line="240" w:lineRule="auto"/>
              <w:jc w:val="right"/>
            </w:pPr>
            <w:r>
              <w:rPr>
                <w:rFonts w:ascii="Times New Roman" w:hAnsi="Times New Roman" w:cs="Times New Roman"/>
                <w:sz w:val="18"/>
              </w:rPr>
              <w:t>130,8</w:t>
            </w: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Aktivnost A300004 Izvanredno održavanje uključuje sanaciju izvanrednih događaja kao što su klizišta, popravke postojeće prometne signalizacije i montažu nove prometne opreme. U 2025. godini izvršenje ove aktivnosti iznosi 7.849.477 EUR, što je 30,82 % više od planiranog iznosa. Povećanje ostvarene vrijednosti uglavnom je rezultat sufinanciranja na projektima u suradnji s jedinicama lokalne samouprave.</w:t>
      </w:r>
    </w:p>
    <w:p w:rsidR="0015261F" w:rsidRDefault="001947B5">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15261F">
        <w:tc>
          <w:tcPr>
            <w:tcW w:w="9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Ostvarena vrijednost (2025.)</w:t>
            </w:r>
          </w:p>
        </w:tc>
      </w:tr>
      <w:tr w:rsidR="0015261F">
        <w:tc>
          <w:tcPr>
            <w:tcW w:w="950" w:type="pct"/>
            <w:vAlign w:val="center"/>
          </w:tcPr>
          <w:p w:rsidR="0015261F" w:rsidRDefault="001947B5">
            <w:pPr>
              <w:spacing w:after="0" w:line="240" w:lineRule="auto"/>
              <w:jc w:val="center"/>
            </w:pPr>
            <w:r>
              <w:rPr>
                <w:rFonts w:ascii="Times New Roman" w:hAnsi="Times New Roman" w:cs="Times New Roman"/>
                <w:sz w:val="18"/>
              </w:rPr>
              <w:t>Udio završenih projekata</w:t>
            </w:r>
          </w:p>
        </w:tc>
        <w:tc>
          <w:tcPr>
            <w:tcW w:w="550" w:type="pct"/>
            <w:vAlign w:val="center"/>
          </w:tcPr>
          <w:p w:rsidR="0015261F" w:rsidRDefault="001947B5">
            <w:pPr>
              <w:spacing w:after="0" w:line="240" w:lineRule="auto"/>
              <w:jc w:val="center"/>
            </w:pPr>
            <w:r>
              <w:rPr>
                <w:rFonts w:ascii="Times New Roman" w:hAnsi="Times New Roman" w:cs="Times New Roman"/>
                <w:sz w:val="18"/>
              </w:rPr>
              <w:t>Završeni projekti u odnosu na planirani broj projekata izvanrednog održavanja</w:t>
            </w:r>
          </w:p>
        </w:tc>
        <w:tc>
          <w:tcPr>
            <w:tcW w:w="550" w:type="pct"/>
            <w:vAlign w:val="center"/>
          </w:tcPr>
          <w:p w:rsidR="0015261F" w:rsidRDefault="001947B5">
            <w:pPr>
              <w:spacing w:after="0" w:line="240" w:lineRule="auto"/>
              <w:jc w:val="center"/>
            </w:pPr>
            <w:r>
              <w:rPr>
                <w:rFonts w:ascii="Times New Roman" w:hAnsi="Times New Roman" w:cs="Times New Roman"/>
                <w:sz w:val="18"/>
              </w:rPr>
              <w:t>%</w:t>
            </w:r>
          </w:p>
        </w:tc>
        <w:tc>
          <w:tcPr>
            <w:tcW w:w="550" w:type="pct"/>
            <w:vAlign w:val="center"/>
          </w:tcPr>
          <w:p w:rsidR="0015261F" w:rsidRDefault="001947B5">
            <w:pPr>
              <w:spacing w:after="0" w:line="240" w:lineRule="auto"/>
              <w:jc w:val="right"/>
            </w:pPr>
            <w:r>
              <w:rPr>
                <w:rFonts w:ascii="Times New Roman" w:hAnsi="Times New Roman" w:cs="Times New Roman"/>
                <w:sz w:val="18"/>
              </w:rPr>
              <w:t>90,0</w:t>
            </w:r>
          </w:p>
        </w:tc>
        <w:tc>
          <w:tcPr>
            <w:tcW w:w="550" w:type="pct"/>
            <w:vAlign w:val="center"/>
          </w:tcPr>
          <w:p w:rsidR="0015261F" w:rsidRDefault="001947B5">
            <w:pPr>
              <w:spacing w:after="0" w:line="240" w:lineRule="auto"/>
              <w:jc w:val="center"/>
            </w:pPr>
            <w:r>
              <w:rPr>
                <w:rFonts w:ascii="Times New Roman" w:hAnsi="Times New Roman" w:cs="Times New Roman"/>
                <w:sz w:val="18"/>
              </w:rPr>
              <w:t>HC</w:t>
            </w:r>
          </w:p>
        </w:tc>
        <w:tc>
          <w:tcPr>
            <w:tcW w:w="550" w:type="pct"/>
            <w:vAlign w:val="center"/>
          </w:tcPr>
          <w:p w:rsidR="0015261F" w:rsidRDefault="001947B5">
            <w:pPr>
              <w:spacing w:after="0" w:line="240" w:lineRule="auto"/>
              <w:jc w:val="right"/>
            </w:pPr>
            <w:r>
              <w:rPr>
                <w:rFonts w:ascii="Times New Roman" w:hAnsi="Times New Roman" w:cs="Times New Roman"/>
                <w:sz w:val="18"/>
              </w:rPr>
              <w:t>100,0</w:t>
            </w:r>
          </w:p>
        </w:tc>
        <w:tc>
          <w:tcPr>
            <w:tcW w:w="550" w:type="pct"/>
            <w:vAlign w:val="center"/>
          </w:tcPr>
          <w:p w:rsidR="0015261F" w:rsidRDefault="001947B5">
            <w:pPr>
              <w:spacing w:after="0" w:line="240" w:lineRule="auto"/>
              <w:jc w:val="right"/>
            </w:pPr>
            <w:r>
              <w:rPr>
                <w:rFonts w:ascii="Times New Roman" w:hAnsi="Times New Roman" w:cs="Times New Roman"/>
                <w:sz w:val="18"/>
              </w:rPr>
              <w:t>100,0</w:t>
            </w:r>
          </w:p>
        </w:tc>
      </w:tr>
    </w:tbl>
    <w:p w:rsidR="0015261F" w:rsidRDefault="0015261F">
      <w:pPr>
        <w:spacing w:after="0" w:line="240" w:lineRule="auto"/>
      </w:pPr>
    </w:p>
    <w:p w:rsidR="0015261F" w:rsidRDefault="001947B5">
      <w:pPr>
        <w:spacing w:line="240" w:lineRule="auto"/>
      </w:pPr>
      <w:r>
        <w:rPr>
          <w:rFonts w:ascii="Times New Roman" w:hAnsi="Times New Roman" w:cs="Times New Roman"/>
          <w:b/>
          <w:u w:val="single"/>
        </w:rPr>
        <w:br/>
        <w:t>A300005 STUDIJE I RAZVOJNE PRIPREME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15261F">
        <w:tc>
          <w:tcPr>
            <w:tcW w:w="980" w:type="pct"/>
            <w:shd w:val="clear" w:color="auto" w:fill="BCDFFB"/>
            <w:vAlign w:val="center"/>
          </w:tcPr>
          <w:p w:rsidR="0015261F" w:rsidRDefault="0015261F">
            <w:pPr>
              <w:spacing w:after="0" w:line="240" w:lineRule="auto"/>
              <w:jc w:val="center"/>
            </w:pP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980" w:type="pct"/>
            <w:vAlign w:val="center"/>
          </w:tcPr>
          <w:p w:rsidR="0015261F" w:rsidRDefault="001947B5">
            <w:pPr>
              <w:spacing w:after="0" w:line="240" w:lineRule="auto"/>
            </w:pPr>
            <w:r>
              <w:rPr>
                <w:rFonts w:ascii="Times New Roman" w:hAnsi="Times New Roman" w:cs="Times New Roman"/>
                <w:sz w:val="18"/>
              </w:rPr>
              <w:t>A300005</w:t>
            </w:r>
          </w:p>
        </w:tc>
        <w:tc>
          <w:tcPr>
            <w:tcW w:w="690" w:type="pct"/>
            <w:vAlign w:val="bottom"/>
          </w:tcPr>
          <w:p w:rsidR="0015261F" w:rsidRDefault="001947B5">
            <w:pPr>
              <w:spacing w:after="0" w:line="240" w:lineRule="auto"/>
              <w:jc w:val="right"/>
            </w:pPr>
            <w:r>
              <w:rPr>
                <w:rFonts w:ascii="Times New Roman" w:hAnsi="Times New Roman" w:cs="Times New Roman"/>
                <w:sz w:val="18"/>
              </w:rPr>
              <w:t>440.982</w:t>
            </w:r>
          </w:p>
        </w:tc>
        <w:tc>
          <w:tcPr>
            <w:tcW w:w="690" w:type="pct"/>
            <w:vAlign w:val="bottom"/>
          </w:tcPr>
          <w:p w:rsidR="0015261F" w:rsidRDefault="001947B5">
            <w:pPr>
              <w:spacing w:after="0" w:line="240" w:lineRule="auto"/>
              <w:jc w:val="right"/>
            </w:pPr>
            <w:r>
              <w:rPr>
                <w:rFonts w:ascii="Times New Roman" w:hAnsi="Times New Roman" w:cs="Times New Roman"/>
                <w:sz w:val="18"/>
              </w:rPr>
              <w:t>600.000</w:t>
            </w:r>
          </w:p>
        </w:tc>
        <w:tc>
          <w:tcPr>
            <w:tcW w:w="690" w:type="pct"/>
            <w:vAlign w:val="bottom"/>
          </w:tcPr>
          <w:p w:rsidR="0015261F" w:rsidRDefault="001947B5">
            <w:pPr>
              <w:spacing w:after="0" w:line="240" w:lineRule="auto"/>
              <w:jc w:val="right"/>
            </w:pPr>
            <w:r>
              <w:rPr>
                <w:rFonts w:ascii="Times New Roman" w:hAnsi="Times New Roman" w:cs="Times New Roman"/>
                <w:sz w:val="18"/>
              </w:rPr>
              <w:t>458.944</w:t>
            </w:r>
          </w:p>
        </w:tc>
        <w:tc>
          <w:tcPr>
            <w:tcW w:w="690" w:type="pct"/>
            <w:vAlign w:val="bottom"/>
          </w:tcPr>
          <w:p w:rsidR="0015261F" w:rsidRDefault="001947B5">
            <w:pPr>
              <w:spacing w:after="0" w:line="240" w:lineRule="auto"/>
              <w:jc w:val="right"/>
            </w:pPr>
            <w:r>
              <w:rPr>
                <w:rFonts w:ascii="Times New Roman" w:hAnsi="Times New Roman" w:cs="Times New Roman"/>
                <w:sz w:val="18"/>
              </w:rPr>
              <w:t>104,1</w:t>
            </w:r>
          </w:p>
        </w:tc>
        <w:tc>
          <w:tcPr>
            <w:tcW w:w="690" w:type="pct"/>
            <w:vAlign w:val="bottom"/>
          </w:tcPr>
          <w:p w:rsidR="0015261F" w:rsidRDefault="001947B5">
            <w:pPr>
              <w:spacing w:after="0" w:line="240" w:lineRule="auto"/>
              <w:jc w:val="right"/>
            </w:pPr>
            <w:r>
              <w:rPr>
                <w:rFonts w:ascii="Times New Roman" w:hAnsi="Times New Roman" w:cs="Times New Roman"/>
                <w:sz w:val="18"/>
              </w:rPr>
              <w:t>76,5</w:t>
            </w: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Aktivnost A300005 Studije i razvojne pripreme izvršena je u iznosu od 458.944 EUR, što predstavlja 76,49 % planiranog iznosa. U 2025. godini završene su četiri prostorno – prometne građevinske studije: Elaborat za potrebe usklađenja spojne točke brze ceste Novigrad (A1) - Jurovski Brod s brzom cestom Novo Mesto - Metlika na granici Republike Hrvatske i Republike Slovenije, Studija varijantnih rješenja dogradnje drugog kolnika državne ceste DC302, dionica: Poreč (DC 75) - čvor Baderna (A9), prostorno-prometno-građevinska studija cestovne mrež</w:t>
      </w:r>
      <w:r w:rsidR="00ED5B36">
        <w:rPr>
          <w:rFonts w:ascii="Times New Roman" w:hAnsi="Times New Roman" w:cs="Times New Roman"/>
          <w:sz w:val="24"/>
        </w:rPr>
        <w:t>e</w:t>
      </w:r>
      <w:r>
        <w:rPr>
          <w:rFonts w:ascii="Times New Roman" w:hAnsi="Times New Roman" w:cs="Times New Roman"/>
          <w:sz w:val="24"/>
        </w:rPr>
        <w:t xml:space="preserve"> na širem području grada Omiša, Evaluacija koridora brze ceste Prgomet – Plano.</w:t>
      </w:r>
    </w:p>
    <w:p w:rsidR="0015261F" w:rsidRDefault="001947B5">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06"/>
        <w:gridCol w:w="1190"/>
        <w:gridCol w:w="1159"/>
        <w:gridCol w:w="1159"/>
        <w:gridCol w:w="1160"/>
        <w:gridCol w:w="1160"/>
        <w:gridCol w:w="1160"/>
      </w:tblGrid>
      <w:tr w:rsidR="0015261F">
        <w:tc>
          <w:tcPr>
            <w:tcW w:w="9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Ostvarena vrijednost (2025.)</w:t>
            </w:r>
          </w:p>
        </w:tc>
      </w:tr>
      <w:tr w:rsidR="0015261F">
        <w:tc>
          <w:tcPr>
            <w:tcW w:w="950" w:type="pct"/>
            <w:vAlign w:val="center"/>
          </w:tcPr>
          <w:p w:rsidR="0015261F" w:rsidRDefault="001947B5">
            <w:pPr>
              <w:spacing w:after="0" w:line="240" w:lineRule="auto"/>
              <w:jc w:val="center"/>
            </w:pPr>
            <w:r>
              <w:rPr>
                <w:rFonts w:ascii="Times New Roman" w:hAnsi="Times New Roman" w:cs="Times New Roman"/>
                <w:sz w:val="18"/>
              </w:rPr>
              <w:t>Broj izrađene dokumentacije (analiza, studija, elaborat, projektna dokumentacija i sl.)</w:t>
            </w:r>
          </w:p>
        </w:tc>
        <w:tc>
          <w:tcPr>
            <w:tcW w:w="550" w:type="pct"/>
            <w:vAlign w:val="center"/>
          </w:tcPr>
          <w:p w:rsidR="0015261F" w:rsidRDefault="001947B5">
            <w:pPr>
              <w:spacing w:after="0" w:line="240" w:lineRule="auto"/>
              <w:jc w:val="center"/>
            </w:pPr>
            <w:r>
              <w:rPr>
                <w:rFonts w:ascii="Times New Roman" w:hAnsi="Times New Roman" w:cs="Times New Roman"/>
                <w:sz w:val="18"/>
              </w:rPr>
              <w:t>Izrađenim dokumentima očekuje se pribavljanje i analiziranje podataka za potencijalne buduće projekte</w:t>
            </w:r>
          </w:p>
        </w:tc>
        <w:tc>
          <w:tcPr>
            <w:tcW w:w="550" w:type="pct"/>
            <w:vAlign w:val="center"/>
          </w:tcPr>
          <w:p w:rsidR="0015261F" w:rsidRDefault="001947B5">
            <w:pPr>
              <w:spacing w:after="0" w:line="240" w:lineRule="auto"/>
              <w:jc w:val="center"/>
            </w:pPr>
            <w:r>
              <w:rPr>
                <w:rFonts w:ascii="Times New Roman" w:hAnsi="Times New Roman" w:cs="Times New Roman"/>
                <w:sz w:val="18"/>
              </w:rPr>
              <w:t>Broj</w:t>
            </w:r>
          </w:p>
        </w:tc>
        <w:tc>
          <w:tcPr>
            <w:tcW w:w="550" w:type="pct"/>
            <w:vAlign w:val="center"/>
          </w:tcPr>
          <w:p w:rsidR="0015261F" w:rsidRDefault="001947B5">
            <w:pPr>
              <w:spacing w:after="0" w:line="240" w:lineRule="auto"/>
              <w:jc w:val="right"/>
            </w:pPr>
            <w:r>
              <w:rPr>
                <w:rFonts w:ascii="Times New Roman" w:hAnsi="Times New Roman" w:cs="Times New Roman"/>
                <w:sz w:val="18"/>
              </w:rPr>
              <w:t>0,0</w:t>
            </w:r>
          </w:p>
        </w:tc>
        <w:tc>
          <w:tcPr>
            <w:tcW w:w="550" w:type="pct"/>
            <w:vAlign w:val="center"/>
          </w:tcPr>
          <w:p w:rsidR="0015261F" w:rsidRDefault="001947B5">
            <w:pPr>
              <w:spacing w:after="0" w:line="240" w:lineRule="auto"/>
              <w:jc w:val="center"/>
            </w:pPr>
            <w:r>
              <w:rPr>
                <w:rFonts w:ascii="Times New Roman" w:hAnsi="Times New Roman" w:cs="Times New Roman"/>
                <w:sz w:val="18"/>
              </w:rPr>
              <w:t>HC</w:t>
            </w:r>
          </w:p>
        </w:tc>
        <w:tc>
          <w:tcPr>
            <w:tcW w:w="550" w:type="pct"/>
            <w:vAlign w:val="center"/>
          </w:tcPr>
          <w:p w:rsidR="0015261F" w:rsidRDefault="001947B5">
            <w:pPr>
              <w:spacing w:after="0" w:line="240" w:lineRule="auto"/>
              <w:jc w:val="right"/>
            </w:pPr>
            <w:r>
              <w:rPr>
                <w:rFonts w:ascii="Times New Roman" w:hAnsi="Times New Roman" w:cs="Times New Roman"/>
                <w:sz w:val="18"/>
              </w:rPr>
              <w:t>1,0</w:t>
            </w:r>
          </w:p>
        </w:tc>
        <w:tc>
          <w:tcPr>
            <w:tcW w:w="550" w:type="pct"/>
            <w:vAlign w:val="center"/>
          </w:tcPr>
          <w:p w:rsidR="0015261F" w:rsidRDefault="001947B5">
            <w:pPr>
              <w:spacing w:after="0" w:line="240" w:lineRule="auto"/>
              <w:jc w:val="right"/>
            </w:pPr>
            <w:r>
              <w:rPr>
                <w:rFonts w:ascii="Times New Roman" w:hAnsi="Times New Roman" w:cs="Times New Roman"/>
                <w:sz w:val="18"/>
              </w:rPr>
              <w:t>4,0</w:t>
            </w:r>
          </w:p>
        </w:tc>
      </w:tr>
    </w:tbl>
    <w:p w:rsidR="0015261F" w:rsidRDefault="0015261F">
      <w:pPr>
        <w:spacing w:after="0" w:line="240" w:lineRule="auto"/>
      </w:pPr>
    </w:p>
    <w:p w:rsidR="0015261F" w:rsidRDefault="001947B5">
      <w:pPr>
        <w:spacing w:line="240" w:lineRule="auto"/>
      </w:pPr>
      <w:r>
        <w:rPr>
          <w:rFonts w:ascii="Times New Roman" w:hAnsi="Times New Roman" w:cs="Times New Roman"/>
          <w:b/>
          <w:u w:val="single"/>
        </w:rPr>
        <w:br/>
        <w:t xml:space="preserve">3005 SUFINANCIRANJE  </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15261F">
        <w:tc>
          <w:tcPr>
            <w:tcW w:w="980" w:type="pct"/>
            <w:shd w:val="clear" w:color="auto" w:fill="BCDFFB"/>
            <w:vAlign w:val="center"/>
          </w:tcPr>
          <w:p w:rsidR="0015261F" w:rsidRDefault="0015261F">
            <w:pPr>
              <w:spacing w:after="0" w:line="240" w:lineRule="auto"/>
              <w:jc w:val="center"/>
            </w:pP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980" w:type="pct"/>
            <w:vAlign w:val="center"/>
          </w:tcPr>
          <w:p w:rsidR="0015261F" w:rsidRDefault="001947B5">
            <w:pPr>
              <w:spacing w:after="0" w:line="240" w:lineRule="auto"/>
            </w:pPr>
            <w:r>
              <w:rPr>
                <w:rFonts w:ascii="Times New Roman" w:hAnsi="Times New Roman" w:cs="Times New Roman"/>
                <w:sz w:val="18"/>
              </w:rPr>
              <w:t>3005</w:t>
            </w:r>
          </w:p>
        </w:tc>
        <w:tc>
          <w:tcPr>
            <w:tcW w:w="690" w:type="pct"/>
            <w:vAlign w:val="bottom"/>
          </w:tcPr>
          <w:p w:rsidR="0015261F" w:rsidRDefault="001947B5">
            <w:pPr>
              <w:spacing w:after="0" w:line="240" w:lineRule="auto"/>
              <w:jc w:val="right"/>
            </w:pPr>
            <w:r>
              <w:rPr>
                <w:rFonts w:ascii="Times New Roman" w:hAnsi="Times New Roman" w:cs="Times New Roman"/>
                <w:sz w:val="18"/>
              </w:rPr>
              <w:t>1.041.221</w:t>
            </w:r>
          </w:p>
        </w:tc>
        <w:tc>
          <w:tcPr>
            <w:tcW w:w="690" w:type="pct"/>
            <w:vAlign w:val="bottom"/>
          </w:tcPr>
          <w:p w:rsidR="0015261F" w:rsidRDefault="001947B5">
            <w:pPr>
              <w:spacing w:after="0" w:line="240" w:lineRule="auto"/>
              <w:jc w:val="right"/>
            </w:pPr>
            <w:r>
              <w:rPr>
                <w:rFonts w:ascii="Times New Roman" w:hAnsi="Times New Roman" w:cs="Times New Roman"/>
                <w:sz w:val="18"/>
              </w:rPr>
              <w:t>2.000.000</w:t>
            </w:r>
          </w:p>
        </w:tc>
        <w:tc>
          <w:tcPr>
            <w:tcW w:w="690" w:type="pct"/>
            <w:vAlign w:val="bottom"/>
          </w:tcPr>
          <w:p w:rsidR="0015261F" w:rsidRDefault="001947B5">
            <w:pPr>
              <w:spacing w:after="0" w:line="240" w:lineRule="auto"/>
              <w:jc w:val="right"/>
            </w:pPr>
            <w:r>
              <w:rPr>
                <w:rFonts w:ascii="Times New Roman" w:hAnsi="Times New Roman" w:cs="Times New Roman"/>
                <w:sz w:val="18"/>
              </w:rPr>
              <w:t>1.465.935</w:t>
            </w:r>
          </w:p>
        </w:tc>
        <w:tc>
          <w:tcPr>
            <w:tcW w:w="690" w:type="pct"/>
            <w:vAlign w:val="bottom"/>
          </w:tcPr>
          <w:p w:rsidR="0015261F" w:rsidRDefault="001947B5">
            <w:pPr>
              <w:spacing w:after="0" w:line="240" w:lineRule="auto"/>
              <w:jc w:val="right"/>
            </w:pPr>
            <w:r>
              <w:rPr>
                <w:rFonts w:ascii="Times New Roman" w:hAnsi="Times New Roman" w:cs="Times New Roman"/>
                <w:sz w:val="18"/>
              </w:rPr>
              <w:t>140,8</w:t>
            </w:r>
          </w:p>
        </w:tc>
        <w:tc>
          <w:tcPr>
            <w:tcW w:w="690" w:type="pct"/>
            <w:vAlign w:val="bottom"/>
          </w:tcPr>
          <w:p w:rsidR="0015261F" w:rsidRDefault="001947B5">
            <w:pPr>
              <w:spacing w:after="0" w:line="240" w:lineRule="auto"/>
              <w:jc w:val="right"/>
            </w:pPr>
            <w:r>
              <w:rPr>
                <w:rFonts w:ascii="Times New Roman" w:hAnsi="Times New Roman" w:cs="Times New Roman"/>
                <w:sz w:val="18"/>
              </w:rPr>
              <w:t>73,3</w:t>
            </w: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Kroz program 3005 Sufinanciranje u 2025. godini ostvarena je značajna podrška jedinicama lokalne samouprave za održavanje lokalnih i nerazvrstanih cesta. Program je usmjeren na pružanje financijske pomoći za održavanje cesta koje nisu u nadležnosti Hrvatskih cesta, s posebnim naglaskom na sufinanciranje zimskih službi na nerazvrstanim cestama u skladu s Pravilnikom o financiranju dijela troškova zimske službe na nerazvrstanim cestama (Narodne novine, broj 51/22). U 2025. godini ostvareno je ukupno 1.465.935 EUR, što čini 73,30 % planiranog iznosa.</w:t>
      </w:r>
    </w:p>
    <w:p w:rsidR="0015261F" w:rsidRDefault="001947B5">
      <w:pPr>
        <w:spacing w:line="240" w:lineRule="auto"/>
      </w:pPr>
      <w:r>
        <w:rPr>
          <w:rFonts w:ascii="Times New Roman" w:hAnsi="Times New Roman" w:cs="Times New Roman"/>
          <w:b/>
          <w:sz w:val="24"/>
        </w:rPr>
        <w:t xml:space="preserve">Cilj: </w:t>
      </w:r>
      <w:r>
        <w:rPr>
          <w:rFonts w:ascii="Times New Roman" w:hAnsi="Times New Roman" w:cs="Times New Roman"/>
          <w:sz w:val="24"/>
          <w:u w:val="single"/>
        </w:rPr>
        <w:t>Pomoći drugim subjektima sufinanciranjem dijela troškova održavanja cesta</w:t>
      </w:r>
    </w:p>
    <w:p w:rsidR="0015261F" w:rsidRDefault="001947B5">
      <w:pPr>
        <w:spacing w:line="240" w:lineRule="auto"/>
      </w:pPr>
      <w:r>
        <w:rPr>
          <w:rFonts w:ascii="Times New Roman" w:hAnsi="Times New Roman" w:cs="Times New Roman"/>
          <w:b/>
          <w:sz w:val="24"/>
          <w:u w:val="single"/>
        </w:rPr>
        <w:br/>
        <w:t>Opis provedbe cilja programa</w:t>
      </w:r>
    </w:p>
    <w:p w:rsidR="0015261F" w:rsidRDefault="001947B5">
      <w:pPr>
        <w:spacing w:line="240" w:lineRule="auto"/>
        <w:jc w:val="both"/>
      </w:pPr>
      <w:r>
        <w:rPr>
          <w:rFonts w:ascii="Times New Roman" w:hAnsi="Times New Roman" w:cs="Times New Roman"/>
          <w:sz w:val="24"/>
        </w:rPr>
        <w:t>Ovaj program pruža podršku lokalnim jedinicama za održavanje cesta, osiguravajući njihovu funkcionalnost i sigurnost u zimskim mjesecima.</w:t>
      </w:r>
    </w:p>
    <w:p w:rsidR="0015261F" w:rsidRDefault="001947B5">
      <w:pPr>
        <w:spacing w:line="240" w:lineRule="auto"/>
      </w:pPr>
      <w:r>
        <w:rPr>
          <w:rFonts w:ascii="Times New Roman" w:hAnsi="Times New Roman" w:cs="Times New Roman"/>
          <w:b/>
          <w:sz w:val="24"/>
          <w:u w:val="single"/>
        </w:rPr>
        <w:br/>
        <w:t>Pokazatelji učinka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15261F">
        <w:tc>
          <w:tcPr>
            <w:tcW w:w="9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Pokazatelj učinka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Ostvarena vrijednost (2025.)</w:t>
            </w:r>
          </w:p>
        </w:tc>
      </w:tr>
      <w:tr w:rsidR="0015261F">
        <w:tc>
          <w:tcPr>
            <w:tcW w:w="950" w:type="pct"/>
            <w:vAlign w:val="center"/>
          </w:tcPr>
          <w:p w:rsidR="0015261F" w:rsidRDefault="001947B5">
            <w:pPr>
              <w:spacing w:after="0" w:line="240" w:lineRule="auto"/>
              <w:jc w:val="center"/>
            </w:pPr>
            <w:r>
              <w:rPr>
                <w:rFonts w:ascii="Times New Roman" w:hAnsi="Times New Roman" w:cs="Times New Roman"/>
                <w:sz w:val="18"/>
              </w:rPr>
              <w:t>Povećanje povućenih sredstava</w:t>
            </w:r>
          </w:p>
        </w:tc>
        <w:tc>
          <w:tcPr>
            <w:tcW w:w="550" w:type="pct"/>
            <w:vAlign w:val="center"/>
          </w:tcPr>
          <w:p w:rsidR="0015261F" w:rsidRDefault="001947B5">
            <w:pPr>
              <w:spacing w:after="0" w:line="240" w:lineRule="auto"/>
              <w:jc w:val="center"/>
            </w:pPr>
            <w:r>
              <w:rPr>
                <w:rFonts w:ascii="Times New Roman" w:hAnsi="Times New Roman" w:cs="Times New Roman"/>
                <w:sz w:val="18"/>
              </w:rPr>
              <w:t>Sredstava koje su subjekti povukli (opravdali) u odnosu na planirani iznos</w:t>
            </w:r>
          </w:p>
        </w:tc>
        <w:tc>
          <w:tcPr>
            <w:tcW w:w="550" w:type="pct"/>
            <w:vAlign w:val="center"/>
          </w:tcPr>
          <w:p w:rsidR="0015261F" w:rsidRDefault="001947B5">
            <w:pPr>
              <w:spacing w:after="0" w:line="240" w:lineRule="auto"/>
              <w:jc w:val="center"/>
            </w:pPr>
            <w:r>
              <w:rPr>
                <w:rFonts w:ascii="Times New Roman" w:hAnsi="Times New Roman" w:cs="Times New Roman"/>
                <w:sz w:val="18"/>
              </w:rPr>
              <w:t>%</w:t>
            </w:r>
          </w:p>
        </w:tc>
        <w:tc>
          <w:tcPr>
            <w:tcW w:w="550" w:type="pct"/>
            <w:vAlign w:val="center"/>
          </w:tcPr>
          <w:p w:rsidR="0015261F" w:rsidRDefault="001947B5">
            <w:pPr>
              <w:spacing w:after="0" w:line="240" w:lineRule="auto"/>
              <w:jc w:val="right"/>
            </w:pPr>
            <w:r>
              <w:rPr>
                <w:rFonts w:ascii="Times New Roman" w:hAnsi="Times New Roman" w:cs="Times New Roman"/>
                <w:sz w:val="18"/>
              </w:rPr>
              <w:t>0,0</w:t>
            </w:r>
          </w:p>
        </w:tc>
        <w:tc>
          <w:tcPr>
            <w:tcW w:w="550" w:type="pct"/>
            <w:vAlign w:val="center"/>
          </w:tcPr>
          <w:p w:rsidR="0015261F" w:rsidRDefault="001947B5">
            <w:pPr>
              <w:spacing w:after="0" w:line="240" w:lineRule="auto"/>
              <w:jc w:val="center"/>
            </w:pPr>
            <w:r>
              <w:rPr>
                <w:rFonts w:ascii="Times New Roman" w:hAnsi="Times New Roman" w:cs="Times New Roman"/>
                <w:sz w:val="18"/>
              </w:rPr>
              <w:t>HC</w:t>
            </w:r>
          </w:p>
        </w:tc>
        <w:tc>
          <w:tcPr>
            <w:tcW w:w="550" w:type="pct"/>
            <w:vAlign w:val="center"/>
          </w:tcPr>
          <w:p w:rsidR="0015261F" w:rsidRDefault="001947B5">
            <w:pPr>
              <w:spacing w:after="0" w:line="240" w:lineRule="auto"/>
              <w:jc w:val="right"/>
            </w:pPr>
            <w:r>
              <w:rPr>
                <w:rFonts w:ascii="Times New Roman" w:hAnsi="Times New Roman" w:cs="Times New Roman"/>
                <w:sz w:val="18"/>
              </w:rPr>
              <w:t>100,0</w:t>
            </w:r>
          </w:p>
        </w:tc>
        <w:tc>
          <w:tcPr>
            <w:tcW w:w="550" w:type="pct"/>
            <w:vAlign w:val="center"/>
          </w:tcPr>
          <w:p w:rsidR="0015261F" w:rsidRDefault="001947B5">
            <w:pPr>
              <w:spacing w:after="0" w:line="240" w:lineRule="auto"/>
              <w:jc w:val="right"/>
            </w:pPr>
            <w:r>
              <w:rPr>
                <w:rFonts w:ascii="Times New Roman" w:hAnsi="Times New Roman" w:cs="Times New Roman"/>
                <w:sz w:val="18"/>
              </w:rPr>
              <w:t>73,3</w:t>
            </w:r>
          </w:p>
        </w:tc>
      </w:tr>
    </w:tbl>
    <w:p w:rsidR="0015261F" w:rsidRDefault="001947B5">
      <w:pPr>
        <w:spacing w:line="240" w:lineRule="auto"/>
      </w:pPr>
      <w:r>
        <w:rPr>
          <w:rFonts w:ascii="Times New Roman" w:hAnsi="Times New Roman" w:cs="Times New Roman"/>
          <w:b/>
          <w:u w:val="single"/>
        </w:rPr>
        <w:t>A300008 SUFINANCIRANJE  NERAZVRSTANIH CESTA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15261F">
        <w:tc>
          <w:tcPr>
            <w:tcW w:w="980" w:type="pct"/>
            <w:shd w:val="clear" w:color="auto" w:fill="BCDFFB"/>
            <w:vAlign w:val="center"/>
          </w:tcPr>
          <w:p w:rsidR="0015261F" w:rsidRDefault="0015261F">
            <w:pPr>
              <w:spacing w:after="0" w:line="240" w:lineRule="auto"/>
              <w:jc w:val="center"/>
            </w:pP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Indeks</w:t>
            </w:r>
          </w:p>
        </w:tc>
      </w:tr>
      <w:tr w:rsidR="0015261F">
        <w:tc>
          <w:tcPr>
            <w:tcW w:w="1400" w:type="pct"/>
            <w:shd w:val="clear" w:color="auto" w:fill="BCDFFB"/>
            <w:vAlign w:val="center"/>
          </w:tcPr>
          <w:p w:rsidR="0015261F" w:rsidRDefault="001947B5">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15261F" w:rsidRDefault="001947B5">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15261F" w:rsidRDefault="001947B5">
            <w:pPr>
              <w:spacing w:after="0" w:line="240" w:lineRule="auto"/>
              <w:jc w:val="center"/>
            </w:pPr>
            <w:r>
              <w:rPr>
                <w:rFonts w:ascii="Times New Roman" w:hAnsi="Times New Roman" w:cs="Times New Roman"/>
                <w:sz w:val="14"/>
              </w:rPr>
              <w:t>6=4/3</w:t>
            </w:r>
          </w:p>
        </w:tc>
      </w:tr>
      <w:tr w:rsidR="0015261F">
        <w:tc>
          <w:tcPr>
            <w:tcW w:w="980" w:type="pct"/>
            <w:vAlign w:val="center"/>
          </w:tcPr>
          <w:p w:rsidR="0015261F" w:rsidRDefault="001947B5">
            <w:pPr>
              <w:spacing w:after="0" w:line="240" w:lineRule="auto"/>
            </w:pPr>
            <w:r>
              <w:rPr>
                <w:rFonts w:ascii="Times New Roman" w:hAnsi="Times New Roman" w:cs="Times New Roman"/>
                <w:sz w:val="18"/>
              </w:rPr>
              <w:t>A300008</w:t>
            </w:r>
          </w:p>
        </w:tc>
        <w:tc>
          <w:tcPr>
            <w:tcW w:w="690" w:type="pct"/>
            <w:vAlign w:val="bottom"/>
          </w:tcPr>
          <w:p w:rsidR="0015261F" w:rsidRDefault="001947B5">
            <w:pPr>
              <w:spacing w:after="0" w:line="240" w:lineRule="auto"/>
              <w:jc w:val="right"/>
            </w:pPr>
            <w:r>
              <w:rPr>
                <w:rFonts w:ascii="Times New Roman" w:hAnsi="Times New Roman" w:cs="Times New Roman"/>
                <w:sz w:val="18"/>
              </w:rPr>
              <w:t>1.041.221</w:t>
            </w:r>
          </w:p>
        </w:tc>
        <w:tc>
          <w:tcPr>
            <w:tcW w:w="690" w:type="pct"/>
            <w:vAlign w:val="bottom"/>
          </w:tcPr>
          <w:p w:rsidR="0015261F" w:rsidRDefault="001947B5">
            <w:pPr>
              <w:spacing w:after="0" w:line="240" w:lineRule="auto"/>
              <w:jc w:val="right"/>
            </w:pPr>
            <w:r>
              <w:rPr>
                <w:rFonts w:ascii="Times New Roman" w:hAnsi="Times New Roman" w:cs="Times New Roman"/>
                <w:sz w:val="18"/>
              </w:rPr>
              <w:t>2.000.000</w:t>
            </w:r>
          </w:p>
        </w:tc>
        <w:tc>
          <w:tcPr>
            <w:tcW w:w="690" w:type="pct"/>
            <w:vAlign w:val="bottom"/>
          </w:tcPr>
          <w:p w:rsidR="0015261F" w:rsidRDefault="001947B5">
            <w:pPr>
              <w:spacing w:after="0" w:line="240" w:lineRule="auto"/>
              <w:jc w:val="right"/>
            </w:pPr>
            <w:r>
              <w:rPr>
                <w:rFonts w:ascii="Times New Roman" w:hAnsi="Times New Roman" w:cs="Times New Roman"/>
                <w:sz w:val="18"/>
              </w:rPr>
              <w:t>1.465.935</w:t>
            </w:r>
          </w:p>
        </w:tc>
        <w:tc>
          <w:tcPr>
            <w:tcW w:w="690" w:type="pct"/>
            <w:vAlign w:val="bottom"/>
          </w:tcPr>
          <w:p w:rsidR="0015261F" w:rsidRDefault="001947B5">
            <w:pPr>
              <w:spacing w:after="0" w:line="240" w:lineRule="auto"/>
              <w:jc w:val="right"/>
            </w:pPr>
            <w:r>
              <w:rPr>
                <w:rFonts w:ascii="Times New Roman" w:hAnsi="Times New Roman" w:cs="Times New Roman"/>
                <w:sz w:val="18"/>
              </w:rPr>
              <w:t>140,8</w:t>
            </w:r>
          </w:p>
        </w:tc>
        <w:tc>
          <w:tcPr>
            <w:tcW w:w="690" w:type="pct"/>
            <w:vAlign w:val="bottom"/>
          </w:tcPr>
          <w:p w:rsidR="0015261F" w:rsidRDefault="001947B5">
            <w:pPr>
              <w:spacing w:after="0" w:line="240" w:lineRule="auto"/>
              <w:jc w:val="right"/>
            </w:pPr>
            <w:r>
              <w:rPr>
                <w:rFonts w:ascii="Times New Roman" w:hAnsi="Times New Roman" w:cs="Times New Roman"/>
                <w:sz w:val="18"/>
              </w:rPr>
              <w:t>73,3</w:t>
            </w:r>
          </w:p>
        </w:tc>
      </w:tr>
    </w:tbl>
    <w:p w:rsidR="0015261F" w:rsidRDefault="0015261F">
      <w:pPr>
        <w:spacing w:after="0" w:line="240" w:lineRule="auto"/>
      </w:pPr>
    </w:p>
    <w:p w:rsidR="0015261F" w:rsidRDefault="001947B5">
      <w:pPr>
        <w:spacing w:line="240" w:lineRule="auto"/>
        <w:jc w:val="both"/>
      </w:pPr>
      <w:r>
        <w:rPr>
          <w:rFonts w:ascii="Times New Roman" w:hAnsi="Times New Roman" w:cs="Times New Roman"/>
          <w:sz w:val="24"/>
        </w:rPr>
        <w:t>Aktivnost sufinanciranja nerazvrstanih cesta provodi se kontinuirano svake godine, a svrha joj je sufinanciranje zimske službe na nerazvrstanim cestama prema Pravilniku o financiranju dijela troškova zimske službe na nerazvrstanim cestama (N</w:t>
      </w:r>
      <w:r w:rsidR="00A34CBD">
        <w:rPr>
          <w:rFonts w:ascii="Times New Roman" w:hAnsi="Times New Roman" w:cs="Times New Roman"/>
          <w:sz w:val="24"/>
        </w:rPr>
        <w:t>arodne novine, broj</w:t>
      </w:r>
      <w:r>
        <w:rPr>
          <w:rFonts w:ascii="Times New Roman" w:hAnsi="Times New Roman" w:cs="Times New Roman"/>
          <w:sz w:val="24"/>
        </w:rPr>
        <w:t xml:space="preserve"> 51/22). U 2025. godini ukupno je izvršeno 1.465.935 EUR odnosno 73,30 % plana.</w:t>
      </w:r>
    </w:p>
    <w:p w:rsidR="0015261F" w:rsidRDefault="001947B5">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01"/>
        <w:gridCol w:w="1220"/>
        <w:gridCol w:w="1154"/>
        <w:gridCol w:w="1154"/>
        <w:gridCol w:w="1155"/>
        <w:gridCol w:w="1155"/>
        <w:gridCol w:w="1155"/>
      </w:tblGrid>
      <w:tr w:rsidR="0015261F">
        <w:tc>
          <w:tcPr>
            <w:tcW w:w="9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15261F" w:rsidRDefault="001947B5">
            <w:pPr>
              <w:spacing w:after="0" w:line="240" w:lineRule="auto"/>
              <w:jc w:val="center"/>
            </w:pPr>
            <w:r>
              <w:rPr>
                <w:rFonts w:ascii="Times New Roman" w:hAnsi="Times New Roman" w:cs="Times New Roman"/>
                <w:b/>
                <w:sz w:val="18"/>
              </w:rPr>
              <w:t>Ostvarena vrijednost (2025.)</w:t>
            </w:r>
          </w:p>
        </w:tc>
      </w:tr>
      <w:tr w:rsidR="0015261F">
        <w:tc>
          <w:tcPr>
            <w:tcW w:w="950" w:type="pct"/>
            <w:vAlign w:val="center"/>
          </w:tcPr>
          <w:p w:rsidR="0015261F" w:rsidRDefault="001947B5">
            <w:pPr>
              <w:spacing w:after="0" w:line="240" w:lineRule="auto"/>
              <w:jc w:val="center"/>
            </w:pPr>
            <w:r>
              <w:rPr>
                <w:rFonts w:ascii="Times New Roman" w:hAnsi="Times New Roman" w:cs="Times New Roman"/>
                <w:sz w:val="18"/>
              </w:rPr>
              <w:t>Udio povučenih sredstava</w:t>
            </w:r>
          </w:p>
        </w:tc>
        <w:tc>
          <w:tcPr>
            <w:tcW w:w="550" w:type="pct"/>
            <w:vAlign w:val="center"/>
          </w:tcPr>
          <w:p w:rsidR="0015261F" w:rsidRDefault="001947B5">
            <w:pPr>
              <w:spacing w:after="0" w:line="240" w:lineRule="auto"/>
              <w:jc w:val="center"/>
            </w:pPr>
            <w:r>
              <w:rPr>
                <w:rFonts w:ascii="Times New Roman" w:hAnsi="Times New Roman" w:cs="Times New Roman"/>
                <w:sz w:val="18"/>
              </w:rPr>
              <w:t>Udio sredstava koje su jedinice lokalne samouprave povukle (opravdale) u odnosu na planirani iznos za sufinanciranje zimske službe</w:t>
            </w:r>
          </w:p>
        </w:tc>
        <w:tc>
          <w:tcPr>
            <w:tcW w:w="550" w:type="pct"/>
            <w:vAlign w:val="center"/>
          </w:tcPr>
          <w:p w:rsidR="0015261F" w:rsidRDefault="001947B5">
            <w:pPr>
              <w:spacing w:after="0" w:line="240" w:lineRule="auto"/>
              <w:jc w:val="center"/>
            </w:pPr>
            <w:r>
              <w:rPr>
                <w:rFonts w:ascii="Times New Roman" w:hAnsi="Times New Roman" w:cs="Times New Roman"/>
                <w:sz w:val="18"/>
              </w:rPr>
              <w:t>%</w:t>
            </w:r>
          </w:p>
        </w:tc>
        <w:tc>
          <w:tcPr>
            <w:tcW w:w="550" w:type="pct"/>
            <w:vAlign w:val="center"/>
          </w:tcPr>
          <w:p w:rsidR="0015261F" w:rsidRDefault="001947B5">
            <w:pPr>
              <w:spacing w:after="0" w:line="240" w:lineRule="auto"/>
              <w:jc w:val="right"/>
            </w:pPr>
            <w:r>
              <w:rPr>
                <w:rFonts w:ascii="Times New Roman" w:hAnsi="Times New Roman" w:cs="Times New Roman"/>
                <w:sz w:val="18"/>
              </w:rPr>
              <w:t>0,0</w:t>
            </w:r>
          </w:p>
        </w:tc>
        <w:tc>
          <w:tcPr>
            <w:tcW w:w="550" w:type="pct"/>
            <w:vAlign w:val="center"/>
          </w:tcPr>
          <w:p w:rsidR="0015261F" w:rsidRDefault="001947B5">
            <w:pPr>
              <w:spacing w:after="0" w:line="240" w:lineRule="auto"/>
              <w:jc w:val="center"/>
            </w:pPr>
            <w:r>
              <w:rPr>
                <w:rFonts w:ascii="Times New Roman" w:hAnsi="Times New Roman" w:cs="Times New Roman"/>
                <w:sz w:val="18"/>
              </w:rPr>
              <w:t>HC</w:t>
            </w:r>
          </w:p>
        </w:tc>
        <w:tc>
          <w:tcPr>
            <w:tcW w:w="550" w:type="pct"/>
            <w:vAlign w:val="center"/>
          </w:tcPr>
          <w:p w:rsidR="0015261F" w:rsidRDefault="001947B5">
            <w:pPr>
              <w:spacing w:after="0" w:line="240" w:lineRule="auto"/>
              <w:jc w:val="right"/>
            </w:pPr>
            <w:r>
              <w:rPr>
                <w:rFonts w:ascii="Times New Roman" w:hAnsi="Times New Roman" w:cs="Times New Roman"/>
                <w:sz w:val="18"/>
              </w:rPr>
              <w:t>100,0</w:t>
            </w:r>
          </w:p>
        </w:tc>
        <w:tc>
          <w:tcPr>
            <w:tcW w:w="550" w:type="pct"/>
            <w:vAlign w:val="center"/>
          </w:tcPr>
          <w:p w:rsidR="0015261F" w:rsidRDefault="001947B5">
            <w:pPr>
              <w:spacing w:after="0" w:line="240" w:lineRule="auto"/>
              <w:jc w:val="right"/>
            </w:pPr>
            <w:r>
              <w:rPr>
                <w:rFonts w:ascii="Times New Roman" w:hAnsi="Times New Roman" w:cs="Times New Roman"/>
                <w:sz w:val="18"/>
              </w:rPr>
              <w:t>73,3</w:t>
            </w:r>
          </w:p>
        </w:tc>
      </w:tr>
    </w:tbl>
    <w:p w:rsidR="0015261F" w:rsidRDefault="0015261F">
      <w:pPr>
        <w:spacing w:after="0" w:line="240" w:lineRule="auto"/>
      </w:pPr>
    </w:p>
    <w:p w:rsidR="0015261F" w:rsidRDefault="001947B5">
      <w:pPr>
        <w:spacing w:line="360" w:lineRule="auto"/>
        <w:jc w:val="center"/>
      </w:pPr>
      <w:r>
        <w:rPr>
          <w:rFonts w:ascii="Times New Roman" w:hAnsi="Times New Roman" w:cs="Times New Roman"/>
          <w:b/>
          <w:sz w:val="24"/>
          <w:u w:val="single"/>
        </w:rPr>
        <w:br/>
        <w:t>POSEBNI IZVJEŠTAJI HRVATSKIH CESTA</w:t>
      </w:r>
    </w:p>
    <w:p w:rsidR="0015261F" w:rsidRDefault="001947B5">
      <w:pPr>
        <w:spacing w:line="360" w:lineRule="auto"/>
      </w:pPr>
      <w:r>
        <w:rPr>
          <w:rFonts w:ascii="Times New Roman" w:hAnsi="Times New Roman" w:cs="Times New Roman"/>
          <w:b/>
          <w:sz w:val="24"/>
          <w:u w:val="single"/>
        </w:rPr>
        <w:br/>
        <w:t>IZVJEŠTAJ O ZADUŽIVANJU NA DOMAĆEM I STRANOM TRŽIŠTU NOVCA I KAPITALA</w:t>
      </w:r>
    </w:p>
    <w:p w:rsidR="0015261F" w:rsidRDefault="001947B5">
      <w:pPr>
        <w:spacing w:line="240" w:lineRule="auto"/>
        <w:jc w:val="both"/>
      </w:pPr>
      <w:r>
        <w:rPr>
          <w:rFonts w:ascii="Times New Roman" w:hAnsi="Times New Roman" w:cs="Times New Roman"/>
          <w:sz w:val="24"/>
        </w:rPr>
        <w:t>U 2025. godini, Društvo je, uz suglasnost Vlade Republike Hrvatske i državno jamstvo, potpisalo, kako slijedi:</w:t>
      </w:r>
    </w:p>
    <w:p w:rsidR="0015261F" w:rsidRDefault="00AD01C3" w:rsidP="00AE5231">
      <w:pPr>
        <w:spacing w:line="240" w:lineRule="auto"/>
        <w:ind w:hanging="360"/>
        <w:jc w:val="both"/>
      </w:pPr>
      <w:r>
        <w:rPr>
          <w:rFonts w:ascii="Times New Roman" w:hAnsi="Times New Roman" w:cs="Times New Roman"/>
          <w:sz w:val="24"/>
        </w:rPr>
        <w:t>1.   </w:t>
      </w:r>
      <w:r w:rsidR="001947B5">
        <w:rPr>
          <w:rFonts w:ascii="Times New Roman" w:hAnsi="Times New Roman" w:cs="Times New Roman"/>
          <w:sz w:val="24"/>
        </w:rPr>
        <w:t>Ugovor o dugoročnom klupskom kreditu u ukupnom iznosu od 213.000.000 EUR od 12. rujna 2025. godine s kamatom koja se sastoji od nepromjenjive marže od 1,20% godišnje uvećane za 6-mjesečni EURIBOR. Kredit je namijenjen za financiranje projekata i plana poslovanja u 2025. godini. Datum početka otplate istog je 30. lipnja 2028. godine, a krajnje dospijeće  30. lipnja 2037. godine. Otplata glavnice ugovorena je u jednakim šestomjesečnim ratama. Godišnji iznos otplate glavnice iznosi 22.421.053 EUR u razdoblju od 2028. godine do 2037. godine.</w:t>
      </w:r>
    </w:p>
    <w:p w:rsidR="0015261F" w:rsidRDefault="00AD01C3" w:rsidP="00AE5231">
      <w:pPr>
        <w:spacing w:line="240" w:lineRule="auto"/>
        <w:ind w:hanging="360"/>
        <w:jc w:val="both"/>
      </w:pPr>
      <w:r>
        <w:rPr>
          <w:rFonts w:ascii="Times New Roman" w:hAnsi="Times New Roman" w:cs="Times New Roman"/>
          <w:sz w:val="24"/>
        </w:rPr>
        <w:t>2.   </w:t>
      </w:r>
      <w:r w:rsidR="001947B5">
        <w:rPr>
          <w:rFonts w:ascii="Times New Roman" w:hAnsi="Times New Roman" w:cs="Times New Roman"/>
          <w:sz w:val="24"/>
        </w:rPr>
        <w:t xml:space="preserve">Ugovor o dugoročnom kreditu broj 324/2025-DPVPJS u ukupnom iznosu do 197.000.000 EUR od 30. prosinca 2025. s kamatom koja se sastoji od nepromjenjive marže od 0,53% godišnje uvećane za 6-mjesečni EURIBOR. Kredit je namijenjen za refinanciranje ugovora o dugoročnom klupskom kreditu, zaključenog 26. svibnja 2021. čije je stanje duga iznosilo 73.692.593 EUR, te  ugovora o klupskom kreditu zaključenog 24. travnja 2023. godine čije je stanje duga  iznosilo 116.700.000 EUR. Datum početka otplate istog je 30. prosinca 2028. godine, a krajnje dospijeće  30. lipnja 2037. godine. Otplata glavnice ugovorena je u jednakim šestomjesečnim ratama. Godišnji iznos otplate glavnice u 2028. godini iznosi 10.577.366 EUR, dok u razdoblju od 2029. godine do 2037. godine iznosi 21.154.733 EUR. Refinanciranjem je ugovorena niža kamatna stopu i dulja ročnost, što je oslobodilo više sredstava za investicije u izgradnju državnih cesta. </w:t>
      </w:r>
    </w:p>
    <w:p w:rsidR="0015261F" w:rsidRDefault="001947B5">
      <w:pPr>
        <w:spacing w:line="240" w:lineRule="auto"/>
        <w:jc w:val="both"/>
      </w:pPr>
      <w:r>
        <w:rPr>
          <w:rFonts w:ascii="Times New Roman" w:hAnsi="Times New Roman" w:cs="Times New Roman"/>
          <w:sz w:val="24"/>
        </w:rPr>
        <w:t>Pregled zaduživanja koje je ugovorio ili preuzeo korisnik u razdoblju od 01.01.2025. - 31.12.2025. godine:</w:t>
      </w:r>
    </w:p>
    <w:tbl>
      <w:tblPr>
        <w:tblStyle w:val="Reetkatablice"/>
        <w:tblW w:w="9045" w:type="dxa"/>
        <w:jc w:val="center"/>
        <w:tblCellSpacing w:w="0" w:type="dxa"/>
        <w:tblCellMar>
          <w:left w:w="0" w:type="dxa"/>
          <w:right w:w="0" w:type="dxa"/>
        </w:tblCellMar>
        <w:tblLook w:val="04A0" w:firstRow="1" w:lastRow="0" w:firstColumn="1" w:lastColumn="0" w:noHBand="0" w:noVBand="1"/>
      </w:tblPr>
      <w:tblGrid>
        <w:gridCol w:w="2497"/>
        <w:gridCol w:w="3292"/>
        <w:gridCol w:w="3256"/>
      </w:tblGrid>
      <w:tr w:rsidR="001C1273" w:rsidTr="005B0BC7">
        <w:trPr>
          <w:trHeight w:val="505"/>
          <w:tblCellSpacing w:w="0" w:type="dxa"/>
          <w:jc w:val="center"/>
        </w:trPr>
        <w:tc>
          <w:tcPr>
            <w:tcW w:w="2497" w:type="dxa"/>
            <w:tcMar>
              <w:left w:w="108" w:type="dxa"/>
              <w:right w:w="108" w:type="dxa"/>
            </w:tcMar>
            <w:vAlign w:val="center"/>
          </w:tcPr>
          <w:p w:rsidR="001C1273" w:rsidRPr="00492767" w:rsidRDefault="001C1273" w:rsidP="001947B5">
            <w:pPr>
              <w:jc w:val="center"/>
              <w:rPr>
                <w:sz w:val="20"/>
              </w:rPr>
            </w:pPr>
            <w:r w:rsidRPr="00492767">
              <w:rPr>
                <w:rFonts w:ascii="&quot;Times New Roman&quot;" w:hAnsi="&quot;Times New Roman&quot;"/>
                <w:b/>
                <w:color w:val="000000"/>
                <w:sz w:val="20"/>
              </w:rPr>
              <w:t>Redni broj</w:t>
            </w:r>
          </w:p>
        </w:tc>
        <w:tc>
          <w:tcPr>
            <w:tcW w:w="0" w:type="auto"/>
            <w:tcMar>
              <w:left w:w="108" w:type="dxa"/>
              <w:right w:w="108" w:type="dxa"/>
            </w:tcMar>
            <w:vAlign w:val="center"/>
          </w:tcPr>
          <w:p w:rsidR="001C1273" w:rsidRPr="00492767" w:rsidRDefault="001C1273" w:rsidP="001947B5">
            <w:pPr>
              <w:jc w:val="center"/>
              <w:rPr>
                <w:sz w:val="20"/>
              </w:rPr>
            </w:pPr>
            <w:r w:rsidRPr="00492767">
              <w:rPr>
                <w:rFonts w:ascii="&quot;Times New Roman&quot;" w:hAnsi="&quot;Times New Roman&quot;"/>
                <w:color w:val="000000"/>
                <w:sz w:val="20"/>
              </w:rPr>
              <w:t>1</w:t>
            </w:r>
          </w:p>
        </w:tc>
        <w:tc>
          <w:tcPr>
            <w:tcW w:w="3256" w:type="dxa"/>
            <w:vAlign w:val="center"/>
          </w:tcPr>
          <w:p w:rsidR="001C1273" w:rsidRPr="00492767" w:rsidRDefault="001C1273" w:rsidP="001947B5">
            <w:pPr>
              <w:jc w:val="center"/>
              <w:rPr>
                <w:sz w:val="20"/>
              </w:rPr>
            </w:pPr>
            <w:r w:rsidRPr="00492767">
              <w:rPr>
                <w:rFonts w:ascii="&quot;Times New Roman&quot;" w:hAnsi="&quot;Times New Roman&quot;"/>
                <w:sz w:val="20"/>
              </w:rPr>
              <w:t>2</w:t>
            </w:r>
          </w:p>
        </w:tc>
      </w:tr>
      <w:tr w:rsidR="001C1273" w:rsidTr="005B0BC7">
        <w:trPr>
          <w:trHeight w:val="495"/>
          <w:tblCellSpacing w:w="0" w:type="dxa"/>
          <w:jc w:val="center"/>
        </w:trPr>
        <w:tc>
          <w:tcPr>
            <w:tcW w:w="2497" w:type="dxa"/>
            <w:tcMar>
              <w:left w:w="108" w:type="dxa"/>
              <w:right w:w="108" w:type="dxa"/>
            </w:tcMar>
            <w:vAlign w:val="center"/>
          </w:tcPr>
          <w:p w:rsidR="001C1273" w:rsidRPr="00492767" w:rsidRDefault="001C1273" w:rsidP="001947B5">
            <w:pPr>
              <w:jc w:val="center"/>
              <w:rPr>
                <w:sz w:val="20"/>
              </w:rPr>
            </w:pPr>
            <w:r w:rsidRPr="00492767">
              <w:rPr>
                <w:rFonts w:ascii="&quot;Times New Roman&quot;" w:hAnsi="&quot;Times New Roman&quot;"/>
                <w:b/>
                <w:color w:val="000000"/>
                <w:sz w:val="20"/>
              </w:rPr>
              <w:t>Naziv korisnika</w:t>
            </w:r>
          </w:p>
        </w:tc>
        <w:tc>
          <w:tcPr>
            <w:tcW w:w="6548" w:type="dxa"/>
            <w:gridSpan w:val="2"/>
            <w:tcMar>
              <w:left w:w="108" w:type="dxa"/>
              <w:right w:w="108" w:type="dxa"/>
            </w:tcMar>
            <w:vAlign w:val="center"/>
          </w:tcPr>
          <w:p w:rsidR="001C1273" w:rsidRPr="00492767" w:rsidRDefault="001C1273" w:rsidP="001947B5">
            <w:pPr>
              <w:jc w:val="center"/>
              <w:rPr>
                <w:sz w:val="20"/>
              </w:rPr>
            </w:pPr>
            <w:r w:rsidRPr="00492767">
              <w:rPr>
                <w:rFonts w:ascii="&quot;Times New Roman&quot;" w:hAnsi="&quot;Times New Roman&quot;"/>
                <w:color w:val="000000"/>
                <w:sz w:val="20"/>
              </w:rPr>
              <w:t>Hrvatske ceste d.o.o.</w:t>
            </w:r>
          </w:p>
        </w:tc>
      </w:tr>
      <w:tr w:rsidR="001C1273" w:rsidTr="005B0BC7">
        <w:trPr>
          <w:trHeight w:val="539"/>
          <w:tblCellSpacing w:w="0" w:type="dxa"/>
          <w:jc w:val="center"/>
        </w:trPr>
        <w:tc>
          <w:tcPr>
            <w:tcW w:w="2497" w:type="dxa"/>
            <w:tcMar>
              <w:left w:w="108" w:type="dxa"/>
              <w:right w:w="108" w:type="dxa"/>
            </w:tcMar>
            <w:vAlign w:val="center"/>
          </w:tcPr>
          <w:p w:rsidR="001C1273" w:rsidRPr="00492767" w:rsidRDefault="001C1273" w:rsidP="001947B5">
            <w:pPr>
              <w:jc w:val="center"/>
              <w:rPr>
                <w:sz w:val="20"/>
              </w:rPr>
            </w:pPr>
            <w:r w:rsidRPr="00492767">
              <w:rPr>
                <w:rFonts w:ascii="&quot;Times New Roman&quot;" w:hAnsi="&quot;Times New Roman&quot;"/>
                <w:b/>
                <w:color w:val="000000"/>
                <w:sz w:val="20"/>
              </w:rPr>
              <w:t>Datum sklapanja ugovora</w:t>
            </w:r>
          </w:p>
        </w:tc>
        <w:tc>
          <w:tcPr>
            <w:tcW w:w="0" w:type="auto"/>
            <w:tcMar>
              <w:left w:w="108" w:type="dxa"/>
              <w:right w:w="108" w:type="dxa"/>
            </w:tcMar>
            <w:vAlign w:val="center"/>
          </w:tcPr>
          <w:p w:rsidR="001C1273" w:rsidRPr="00492767" w:rsidRDefault="001C1273" w:rsidP="001947B5">
            <w:pPr>
              <w:jc w:val="center"/>
              <w:rPr>
                <w:sz w:val="20"/>
              </w:rPr>
            </w:pPr>
            <w:r w:rsidRPr="00492767">
              <w:rPr>
                <w:rFonts w:ascii="&quot;Times New Roman&quot;" w:hAnsi="&quot;Times New Roman&quot;"/>
                <w:color w:val="000000"/>
                <w:sz w:val="20"/>
              </w:rPr>
              <w:t>12.09.2025.</w:t>
            </w:r>
          </w:p>
        </w:tc>
        <w:tc>
          <w:tcPr>
            <w:tcW w:w="3256" w:type="dxa"/>
            <w:vAlign w:val="center"/>
          </w:tcPr>
          <w:p w:rsidR="001C1273" w:rsidRPr="00492767" w:rsidRDefault="001C1273" w:rsidP="001947B5">
            <w:pPr>
              <w:jc w:val="center"/>
              <w:rPr>
                <w:sz w:val="20"/>
              </w:rPr>
            </w:pPr>
            <w:r w:rsidRPr="00492767">
              <w:rPr>
                <w:rFonts w:ascii="&quot;Times New Roman&quot;" w:hAnsi="&quot;Times New Roman&quot;"/>
                <w:sz w:val="20"/>
              </w:rPr>
              <w:t>30.12.2025.</w:t>
            </w:r>
          </w:p>
        </w:tc>
      </w:tr>
      <w:tr w:rsidR="001C1273" w:rsidTr="005B0BC7">
        <w:trPr>
          <w:trHeight w:val="17"/>
          <w:tblCellSpacing w:w="0" w:type="dxa"/>
          <w:jc w:val="center"/>
        </w:trPr>
        <w:tc>
          <w:tcPr>
            <w:tcW w:w="2497" w:type="dxa"/>
            <w:tcMar>
              <w:left w:w="108" w:type="dxa"/>
              <w:right w:w="108" w:type="dxa"/>
            </w:tcMar>
            <w:vAlign w:val="center"/>
          </w:tcPr>
          <w:p w:rsidR="001C1273" w:rsidRPr="00492767" w:rsidRDefault="001C1273" w:rsidP="001947B5">
            <w:pPr>
              <w:jc w:val="center"/>
              <w:rPr>
                <w:sz w:val="20"/>
              </w:rPr>
            </w:pPr>
            <w:r w:rsidRPr="00492767">
              <w:rPr>
                <w:rFonts w:ascii="&quot;Times New Roman&quot;" w:hAnsi="&quot;Times New Roman&quot;"/>
                <w:b/>
                <w:color w:val="000000"/>
                <w:sz w:val="20"/>
              </w:rPr>
              <w:t>Vrsta instrumenta*</w:t>
            </w:r>
          </w:p>
        </w:tc>
        <w:tc>
          <w:tcPr>
            <w:tcW w:w="6548" w:type="dxa"/>
            <w:gridSpan w:val="2"/>
            <w:tcMar>
              <w:left w:w="108" w:type="dxa"/>
              <w:right w:w="108" w:type="dxa"/>
            </w:tcMar>
            <w:vAlign w:val="center"/>
          </w:tcPr>
          <w:p w:rsidR="001C1273" w:rsidRPr="00492767" w:rsidRDefault="001C1273" w:rsidP="001947B5">
            <w:pPr>
              <w:jc w:val="center"/>
              <w:rPr>
                <w:sz w:val="20"/>
              </w:rPr>
            </w:pPr>
            <w:r w:rsidRPr="00492767">
              <w:rPr>
                <w:rFonts w:ascii="&quot;Times New Roman&quot;" w:hAnsi="&quot;Times New Roman&quot;"/>
                <w:color w:val="000000"/>
                <w:sz w:val="20"/>
              </w:rPr>
              <w:t>JAMSTVO RH</w:t>
            </w:r>
          </w:p>
        </w:tc>
      </w:tr>
      <w:tr w:rsidR="001C1273" w:rsidTr="005B0BC7">
        <w:trPr>
          <w:trHeight w:val="17"/>
          <w:tblCellSpacing w:w="0" w:type="dxa"/>
          <w:jc w:val="center"/>
        </w:trPr>
        <w:tc>
          <w:tcPr>
            <w:tcW w:w="2497" w:type="dxa"/>
            <w:tcMar>
              <w:left w:w="108" w:type="dxa"/>
              <w:right w:w="108" w:type="dxa"/>
            </w:tcMar>
            <w:vAlign w:val="center"/>
          </w:tcPr>
          <w:p w:rsidR="001C1273" w:rsidRPr="00492767" w:rsidRDefault="001C1273" w:rsidP="001947B5">
            <w:pPr>
              <w:jc w:val="center"/>
              <w:rPr>
                <w:sz w:val="20"/>
              </w:rPr>
            </w:pPr>
            <w:r w:rsidRPr="00492767">
              <w:rPr>
                <w:rFonts w:ascii="&quot;Times New Roman&quot;" w:hAnsi="&quot;Times New Roman&quot;"/>
                <w:b/>
                <w:color w:val="000000"/>
                <w:sz w:val="20"/>
              </w:rPr>
              <w:t>Naziv</w:t>
            </w:r>
          </w:p>
        </w:tc>
        <w:tc>
          <w:tcPr>
            <w:tcW w:w="0" w:type="auto"/>
            <w:tcMar>
              <w:left w:w="108" w:type="dxa"/>
              <w:right w:w="108" w:type="dxa"/>
            </w:tcMar>
            <w:vAlign w:val="center"/>
          </w:tcPr>
          <w:p w:rsidR="001C1273" w:rsidRPr="00492767" w:rsidRDefault="001C1273" w:rsidP="001947B5">
            <w:pPr>
              <w:jc w:val="center"/>
              <w:rPr>
                <w:sz w:val="20"/>
              </w:rPr>
            </w:pPr>
            <w:r w:rsidRPr="00492767">
              <w:rPr>
                <w:rFonts w:ascii="&quot;Times New Roman&quot;" w:hAnsi="&quot;Times New Roman&quot;"/>
                <w:sz w:val="20"/>
              </w:rPr>
              <w:t>Ugovor o dugoročnom klupskom kreditu u ukupnom iznosu od 213.000.000,00 eura</w:t>
            </w:r>
          </w:p>
        </w:tc>
        <w:tc>
          <w:tcPr>
            <w:tcW w:w="3256" w:type="dxa"/>
            <w:vAlign w:val="center"/>
          </w:tcPr>
          <w:p w:rsidR="001C1273" w:rsidRPr="00492767" w:rsidRDefault="001C1273" w:rsidP="001947B5">
            <w:pPr>
              <w:jc w:val="center"/>
              <w:rPr>
                <w:sz w:val="20"/>
              </w:rPr>
            </w:pPr>
            <w:r w:rsidRPr="00492767">
              <w:rPr>
                <w:rFonts w:ascii="&quot;Times New Roman&quot;" w:hAnsi="&quot;Times New Roman&quot;"/>
                <w:sz w:val="20"/>
              </w:rPr>
              <w:t>  Ugovor o dugoročnom kreditu broj 324/2025-DPVPJS u ukupnom iznosu do 197.000.000,00 eura</w:t>
            </w:r>
          </w:p>
        </w:tc>
      </w:tr>
      <w:tr w:rsidR="001C1273" w:rsidTr="005B0BC7">
        <w:trPr>
          <w:trHeight w:val="17"/>
          <w:tblCellSpacing w:w="0" w:type="dxa"/>
          <w:jc w:val="center"/>
        </w:trPr>
        <w:tc>
          <w:tcPr>
            <w:tcW w:w="2497" w:type="dxa"/>
            <w:tcMar>
              <w:left w:w="108" w:type="dxa"/>
              <w:right w:w="108" w:type="dxa"/>
            </w:tcMar>
            <w:vAlign w:val="center"/>
          </w:tcPr>
          <w:p w:rsidR="001C1273" w:rsidRPr="00492767" w:rsidRDefault="001C1273" w:rsidP="001947B5">
            <w:pPr>
              <w:jc w:val="center"/>
              <w:rPr>
                <w:sz w:val="20"/>
              </w:rPr>
            </w:pPr>
            <w:r w:rsidRPr="00492767">
              <w:rPr>
                <w:rFonts w:ascii="&quot;Times New Roman&quot;" w:hAnsi="&quot;Times New Roman&quot;"/>
                <w:b/>
                <w:color w:val="000000"/>
                <w:sz w:val="20"/>
              </w:rPr>
              <w:t>Kreditor</w:t>
            </w:r>
          </w:p>
        </w:tc>
        <w:tc>
          <w:tcPr>
            <w:tcW w:w="0" w:type="auto"/>
            <w:tcMar>
              <w:left w:w="108" w:type="dxa"/>
              <w:right w:w="108" w:type="dxa"/>
            </w:tcMar>
            <w:vAlign w:val="center"/>
          </w:tcPr>
          <w:p w:rsidR="001C1273" w:rsidRPr="00492767" w:rsidRDefault="001C1273" w:rsidP="001947B5">
            <w:pPr>
              <w:jc w:val="center"/>
              <w:rPr>
                <w:sz w:val="20"/>
              </w:rPr>
            </w:pPr>
            <w:r w:rsidRPr="00492767">
              <w:rPr>
                <w:rFonts w:ascii="&quot;Times New Roman&quot;" w:hAnsi="&quot;Times New Roman&quot;"/>
                <w:sz w:val="20"/>
              </w:rPr>
              <w:t>Erste &amp; Steiermaerkische Bank d.d, HBOR, OTP banka d.d., Privredna banka Zagreb d.d., RBA d.d., Zagrebačka banka d.d., Zagreb, Hrvatska poštanska banka d.d.</w:t>
            </w:r>
          </w:p>
        </w:tc>
        <w:tc>
          <w:tcPr>
            <w:tcW w:w="3256" w:type="dxa"/>
            <w:vAlign w:val="center"/>
          </w:tcPr>
          <w:p w:rsidR="001C1273" w:rsidRPr="00492767" w:rsidRDefault="001C1273" w:rsidP="001947B5">
            <w:pPr>
              <w:jc w:val="center"/>
              <w:rPr>
                <w:sz w:val="20"/>
              </w:rPr>
            </w:pPr>
            <w:r w:rsidRPr="00492767">
              <w:rPr>
                <w:rFonts w:ascii="&quot;Times New Roman&quot;" w:hAnsi="&quot;Times New Roman&quot;"/>
                <w:sz w:val="20"/>
              </w:rPr>
              <w:t>Hrvatska poštanska banka d.d.</w:t>
            </w:r>
          </w:p>
        </w:tc>
      </w:tr>
      <w:tr w:rsidR="001C1273" w:rsidTr="005B0BC7">
        <w:trPr>
          <w:trHeight w:val="17"/>
          <w:tblCellSpacing w:w="0" w:type="dxa"/>
          <w:jc w:val="center"/>
        </w:trPr>
        <w:tc>
          <w:tcPr>
            <w:tcW w:w="2497" w:type="dxa"/>
            <w:tcMar>
              <w:left w:w="108" w:type="dxa"/>
              <w:right w:w="108" w:type="dxa"/>
            </w:tcMar>
            <w:vAlign w:val="center"/>
          </w:tcPr>
          <w:p w:rsidR="001C1273" w:rsidRPr="00492767" w:rsidRDefault="001C1273" w:rsidP="001947B5">
            <w:pPr>
              <w:jc w:val="center"/>
              <w:rPr>
                <w:sz w:val="20"/>
              </w:rPr>
            </w:pPr>
            <w:r w:rsidRPr="00492767">
              <w:rPr>
                <w:rFonts w:ascii="&quot;Times New Roman&quot;" w:hAnsi="&quot;Times New Roman&quot;"/>
                <w:b/>
                <w:color w:val="000000"/>
                <w:sz w:val="20"/>
              </w:rPr>
              <w:t>Visina odobrenog kredita</w:t>
            </w:r>
          </w:p>
        </w:tc>
        <w:tc>
          <w:tcPr>
            <w:tcW w:w="0" w:type="auto"/>
            <w:tcMar>
              <w:left w:w="108" w:type="dxa"/>
              <w:right w:w="108" w:type="dxa"/>
            </w:tcMar>
            <w:vAlign w:val="center"/>
          </w:tcPr>
          <w:p w:rsidR="001C1273" w:rsidRPr="00492767" w:rsidRDefault="001C1273" w:rsidP="001947B5">
            <w:pPr>
              <w:jc w:val="center"/>
              <w:rPr>
                <w:sz w:val="20"/>
              </w:rPr>
            </w:pPr>
            <w:r w:rsidRPr="00492767">
              <w:rPr>
                <w:rFonts w:ascii="&quot;Times New Roman&quot;" w:hAnsi="&quot;Times New Roman&quot;"/>
                <w:sz w:val="20"/>
              </w:rPr>
              <w:t>213.000.000,00</w:t>
            </w:r>
          </w:p>
        </w:tc>
        <w:tc>
          <w:tcPr>
            <w:tcW w:w="3256" w:type="dxa"/>
            <w:vAlign w:val="center"/>
          </w:tcPr>
          <w:p w:rsidR="001C1273" w:rsidRPr="00492767" w:rsidRDefault="001C1273" w:rsidP="001947B5">
            <w:pPr>
              <w:jc w:val="center"/>
              <w:rPr>
                <w:sz w:val="20"/>
              </w:rPr>
            </w:pPr>
            <w:r w:rsidRPr="00492767">
              <w:rPr>
                <w:rFonts w:ascii="&quot;Times New Roman&quot;" w:hAnsi="&quot;Times New Roman&quot;"/>
                <w:sz w:val="20"/>
              </w:rPr>
              <w:t>190.392.593,04</w:t>
            </w:r>
          </w:p>
        </w:tc>
      </w:tr>
      <w:tr w:rsidR="001C1273" w:rsidTr="005B0BC7">
        <w:trPr>
          <w:trHeight w:val="478"/>
          <w:tblCellSpacing w:w="0" w:type="dxa"/>
          <w:jc w:val="center"/>
        </w:trPr>
        <w:tc>
          <w:tcPr>
            <w:tcW w:w="2497" w:type="dxa"/>
            <w:tcMar>
              <w:left w:w="108" w:type="dxa"/>
              <w:right w:w="108" w:type="dxa"/>
            </w:tcMar>
            <w:vAlign w:val="center"/>
          </w:tcPr>
          <w:p w:rsidR="001C1273" w:rsidRPr="00492767" w:rsidRDefault="001C1273" w:rsidP="001947B5">
            <w:pPr>
              <w:jc w:val="center"/>
              <w:rPr>
                <w:sz w:val="20"/>
              </w:rPr>
            </w:pPr>
            <w:r w:rsidRPr="00492767">
              <w:rPr>
                <w:rFonts w:ascii="&quot;Times New Roman&quot;" w:hAnsi="&quot;Times New Roman&quot;"/>
                <w:b/>
                <w:color w:val="000000"/>
                <w:sz w:val="20"/>
              </w:rPr>
              <w:t>Valuta</w:t>
            </w:r>
          </w:p>
        </w:tc>
        <w:tc>
          <w:tcPr>
            <w:tcW w:w="6548" w:type="dxa"/>
            <w:gridSpan w:val="2"/>
            <w:tcMar>
              <w:left w:w="108" w:type="dxa"/>
              <w:right w:w="108" w:type="dxa"/>
            </w:tcMar>
            <w:vAlign w:val="center"/>
          </w:tcPr>
          <w:p w:rsidR="001C1273" w:rsidRPr="00492767" w:rsidRDefault="001C1273" w:rsidP="001947B5">
            <w:pPr>
              <w:jc w:val="center"/>
              <w:rPr>
                <w:sz w:val="20"/>
              </w:rPr>
            </w:pPr>
            <w:r w:rsidRPr="00492767">
              <w:rPr>
                <w:rFonts w:ascii="&quot;Times New Roman&quot;" w:hAnsi="&quot;Times New Roman&quot;"/>
                <w:sz w:val="20"/>
              </w:rPr>
              <w:t>EUR</w:t>
            </w:r>
          </w:p>
        </w:tc>
      </w:tr>
      <w:tr w:rsidR="001C1273" w:rsidTr="005B0BC7">
        <w:trPr>
          <w:trHeight w:val="767"/>
          <w:tblCellSpacing w:w="0" w:type="dxa"/>
          <w:jc w:val="center"/>
        </w:trPr>
        <w:tc>
          <w:tcPr>
            <w:tcW w:w="2497" w:type="dxa"/>
            <w:tcMar>
              <w:left w:w="108" w:type="dxa"/>
              <w:right w:w="108" w:type="dxa"/>
            </w:tcMar>
            <w:vAlign w:val="center"/>
          </w:tcPr>
          <w:p w:rsidR="001C1273" w:rsidRPr="00492767" w:rsidRDefault="001C1273" w:rsidP="001947B5">
            <w:pPr>
              <w:jc w:val="center"/>
              <w:rPr>
                <w:sz w:val="20"/>
              </w:rPr>
            </w:pPr>
            <w:r w:rsidRPr="00492767">
              <w:rPr>
                <w:rFonts w:ascii="&quot;Times New Roman&quot;" w:hAnsi="&quot;Times New Roman&quot;"/>
                <w:b/>
                <w:color w:val="000000"/>
                <w:sz w:val="20"/>
              </w:rPr>
              <w:t>Kamatna stopa</w:t>
            </w:r>
          </w:p>
        </w:tc>
        <w:tc>
          <w:tcPr>
            <w:tcW w:w="0" w:type="auto"/>
            <w:tcMar>
              <w:left w:w="108" w:type="dxa"/>
              <w:right w:w="108" w:type="dxa"/>
            </w:tcMar>
            <w:vAlign w:val="center"/>
          </w:tcPr>
          <w:p w:rsidR="001C1273" w:rsidRPr="00492767" w:rsidRDefault="001C1273" w:rsidP="001947B5">
            <w:pPr>
              <w:jc w:val="center"/>
              <w:rPr>
                <w:sz w:val="20"/>
              </w:rPr>
            </w:pPr>
            <w:r w:rsidRPr="00492767">
              <w:rPr>
                <w:rFonts w:ascii="&quot;Times New Roman&quot;" w:hAnsi="&quot;Times New Roman&quot;"/>
                <w:sz w:val="20"/>
              </w:rPr>
              <w:t>6M EURIBOR +1,20%</w:t>
            </w:r>
          </w:p>
        </w:tc>
        <w:tc>
          <w:tcPr>
            <w:tcW w:w="3256" w:type="dxa"/>
            <w:vAlign w:val="center"/>
          </w:tcPr>
          <w:p w:rsidR="001C1273" w:rsidRPr="00492767" w:rsidRDefault="001C1273" w:rsidP="001947B5">
            <w:pPr>
              <w:jc w:val="center"/>
              <w:rPr>
                <w:sz w:val="20"/>
              </w:rPr>
            </w:pPr>
            <w:r w:rsidRPr="00492767">
              <w:rPr>
                <w:rFonts w:ascii="&quot;Times New Roman&quot;" w:hAnsi="&quot;Times New Roman&quot;"/>
                <w:sz w:val="20"/>
              </w:rPr>
              <w:t>    6M EURIBOR +0,53%</w:t>
            </w:r>
          </w:p>
        </w:tc>
      </w:tr>
      <w:tr w:rsidR="001C1273" w:rsidTr="005B0BC7">
        <w:trPr>
          <w:trHeight w:val="728"/>
          <w:tblCellSpacing w:w="0" w:type="dxa"/>
          <w:jc w:val="center"/>
        </w:trPr>
        <w:tc>
          <w:tcPr>
            <w:tcW w:w="2497" w:type="dxa"/>
            <w:tcMar>
              <w:left w:w="108" w:type="dxa"/>
              <w:right w:w="108" w:type="dxa"/>
            </w:tcMar>
            <w:vAlign w:val="center"/>
          </w:tcPr>
          <w:p w:rsidR="001C1273" w:rsidRPr="00492767" w:rsidRDefault="001C1273" w:rsidP="001947B5">
            <w:pPr>
              <w:jc w:val="center"/>
              <w:rPr>
                <w:sz w:val="20"/>
              </w:rPr>
            </w:pPr>
            <w:r w:rsidRPr="00492767">
              <w:rPr>
                <w:rFonts w:ascii="&quot;Times New Roman&quot;" w:hAnsi="&quot;Times New Roman&quot;"/>
                <w:b/>
                <w:color w:val="000000"/>
                <w:sz w:val="20"/>
              </w:rPr>
              <w:t xml:space="preserve">Datum posljednje otplate </w:t>
            </w:r>
          </w:p>
        </w:tc>
        <w:tc>
          <w:tcPr>
            <w:tcW w:w="0" w:type="auto"/>
            <w:tcMar>
              <w:left w:w="108" w:type="dxa"/>
              <w:right w:w="108" w:type="dxa"/>
            </w:tcMar>
            <w:vAlign w:val="center"/>
          </w:tcPr>
          <w:p w:rsidR="001C1273" w:rsidRPr="00492767" w:rsidRDefault="001C1273" w:rsidP="001947B5">
            <w:pPr>
              <w:jc w:val="center"/>
              <w:rPr>
                <w:sz w:val="20"/>
              </w:rPr>
            </w:pPr>
            <w:r w:rsidRPr="00492767">
              <w:rPr>
                <w:rFonts w:ascii="&quot;Times New Roman&quot;" w:hAnsi="&quot;Times New Roman&quot;"/>
                <w:sz w:val="20"/>
              </w:rPr>
              <w:t>30.06.2037.</w:t>
            </w:r>
          </w:p>
        </w:tc>
        <w:tc>
          <w:tcPr>
            <w:tcW w:w="3256" w:type="dxa"/>
            <w:tcMar>
              <w:left w:w="108" w:type="dxa"/>
              <w:right w:w="108" w:type="dxa"/>
            </w:tcMar>
            <w:vAlign w:val="center"/>
          </w:tcPr>
          <w:p w:rsidR="001C1273" w:rsidRPr="00492767" w:rsidRDefault="001C1273" w:rsidP="001947B5">
            <w:pPr>
              <w:jc w:val="center"/>
              <w:rPr>
                <w:sz w:val="20"/>
              </w:rPr>
            </w:pPr>
            <w:r w:rsidRPr="00492767">
              <w:rPr>
                <w:rFonts w:ascii="&quot;Times New Roman&quot;" w:hAnsi="&quot;Times New Roman&quot;"/>
                <w:sz w:val="20"/>
              </w:rPr>
              <w:t>30.06.2037.</w:t>
            </w:r>
          </w:p>
        </w:tc>
      </w:tr>
      <w:tr w:rsidR="001C1273" w:rsidTr="005B0BC7">
        <w:trPr>
          <w:trHeight w:val="17"/>
          <w:tblCellSpacing w:w="0" w:type="dxa"/>
          <w:jc w:val="center"/>
        </w:trPr>
        <w:tc>
          <w:tcPr>
            <w:tcW w:w="2497" w:type="dxa"/>
            <w:tcMar>
              <w:left w:w="108" w:type="dxa"/>
              <w:right w:w="108" w:type="dxa"/>
            </w:tcMar>
            <w:vAlign w:val="center"/>
          </w:tcPr>
          <w:p w:rsidR="001C1273" w:rsidRPr="00492767" w:rsidRDefault="001C1273" w:rsidP="001947B5">
            <w:pPr>
              <w:jc w:val="center"/>
              <w:rPr>
                <w:sz w:val="20"/>
              </w:rPr>
            </w:pPr>
            <w:r w:rsidRPr="00492767">
              <w:rPr>
                <w:rFonts w:ascii="&quot;Times New Roman&quot;" w:hAnsi="&quot;Times New Roman&quot;"/>
                <w:b/>
                <w:color w:val="000000"/>
                <w:sz w:val="20"/>
              </w:rPr>
              <w:t>Povučena sredstva u</w:t>
            </w:r>
            <w:r w:rsidRPr="00492767">
              <w:rPr>
                <w:sz w:val="20"/>
              </w:rPr>
              <w:br/>
            </w:r>
            <w:r w:rsidRPr="00492767">
              <w:rPr>
                <w:rFonts w:ascii="&quot;Times New Roman&quot;" w:hAnsi="&quot;Times New Roman&quot;"/>
                <w:b/>
                <w:color w:val="000000"/>
                <w:sz w:val="20"/>
              </w:rPr>
              <w:t>2025. godini</w:t>
            </w:r>
            <w:r w:rsidRPr="00492767">
              <w:rPr>
                <w:sz w:val="20"/>
              </w:rPr>
              <w:br/>
            </w:r>
            <w:r w:rsidRPr="00492767">
              <w:rPr>
                <w:rFonts w:ascii="&quot;Times New Roman&quot;" w:hAnsi="&quot;Times New Roman&quot;"/>
                <w:b/>
                <w:color w:val="000000"/>
                <w:sz w:val="20"/>
              </w:rPr>
              <w:t>(u eurima)</w:t>
            </w:r>
          </w:p>
        </w:tc>
        <w:tc>
          <w:tcPr>
            <w:tcW w:w="0" w:type="auto"/>
            <w:tcMar>
              <w:left w:w="108" w:type="dxa"/>
              <w:right w:w="108" w:type="dxa"/>
            </w:tcMar>
            <w:vAlign w:val="center"/>
          </w:tcPr>
          <w:p w:rsidR="001C1273" w:rsidRPr="00492767" w:rsidRDefault="001C1273" w:rsidP="001947B5">
            <w:pPr>
              <w:jc w:val="center"/>
              <w:rPr>
                <w:sz w:val="20"/>
              </w:rPr>
            </w:pPr>
            <w:r w:rsidRPr="00492767">
              <w:rPr>
                <w:rFonts w:ascii="&quot;Times New Roman&quot;" w:hAnsi="&quot;Times New Roman&quot;"/>
                <w:sz w:val="20"/>
              </w:rPr>
              <w:t>213.000.000,00</w:t>
            </w:r>
          </w:p>
        </w:tc>
        <w:tc>
          <w:tcPr>
            <w:tcW w:w="3256" w:type="dxa"/>
            <w:tcMar>
              <w:left w:w="108" w:type="dxa"/>
              <w:right w:w="108" w:type="dxa"/>
            </w:tcMar>
            <w:vAlign w:val="center"/>
          </w:tcPr>
          <w:p w:rsidR="001C1273" w:rsidRPr="00492767" w:rsidRDefault="001C1273" w:rsidP="001947B5">
            <w:pPr>
              <w:jc w:val="center"/>
              <w:rPr>
                <w:sz w:val="20"/>
              </w:rPr>
            </w:pPr>
            <w:r w:rsidRPr="00492767">
              <w:rPr>
                <w:rFonts w:ascii="&quot;Times New Roman&quot;" w:hAnsi="&quot;Times New Roman&quot;"/>
                <w:sz w:val="20"/>
              </w:rPr>
              <w:t>190.392.593,04</w:t>
            </w:r>
          </w:p>
        </w:tc>
      </w:tr>
    </w:tbl>
    <w:p w:rsidR="001C1273" w:rsidRDefault="001C1273">
      <w:pPr>
        <w:spacing w:line="240" w:lineRule="auto"/>
        <w:jc w:val="both"/>
        <w:rPr>
          <w:rFonts w:ascii="Times New Roman" w:hAnsi="Times New Roman" w:cs="Times New Roman"/>
          <w:sz w:val="24"/>
        </w:rPr>
      </w:pPr>
    </w:p>
    <w:p w:rsidR="0015261F" w:rsidRDefault="001947B5">
      <w:pPr>
        <w:spacing w:line="240" w:lineRule="auto"/>
        <w:jc w:val="both"/>
        <w:rPr>
          <w:rFonts w:ascii="Times New Roman" w:hAnsi="Times New Roman" w:cs="Times New Roman"/>
          <w:sz w:val="24"/>
        </w:rPr>
      </w:pPr>
      <w:r>
        <w:rPr>
          <w:rFonts w:ascii="Times New Roman" w:hAnsi="Times New Roman" w:cs="Times New Roman"/>
          <w:sz w:val="24"/>
        </w:rPr>
        <w:t>Pregled obveza po dugoročnim zajmovima/kreditima: </w:t>
      </w:r>
    </w:p>
    <w:p w:rsidR="001947B5" w:rsidRDefault="001947B5">
      <w:pPr>
        <w:spacing w:line="240" w:lineRule="auto"/>
        <w:jc w:val="both"/>
        <w:rPr>
          <w:rFonts w:ascii="Times New Roman" w:hAnsi="Times New Roman" w:cs="Times New Roman"/>
          <w:sz w:val="24"/>
        </w:rPr>
      </w:pPr>
    </w:p>
    <w:p w:rsidR="001947B5" w:rsidRDefault="001947B5">
      <w:pPr>
        <w:spacing w:line="240" w:lineRule="auto"/>
        <w:jc w:val="both"/>
        <w:rPr>
          <w:rFonts w:ascii="Times New Roman" w:hAnsi="Times New Roman" w:cs="Times New Roman"/>
          <w:sz w:val="24"/>
        </w:rPr>
      </w:pPr>
    </w:p>
    <w:p w:rsidR="00A86DBF" w:rsidRDefault="00A86DBF">
      <w:pPr>
        <w:spacing w:line="240" w:lineRule="auto"/>
        <w:jc w:val="both"/>
        <w:rPr>
          <w:rFonts w:ascii="Times New Roman" w:hAnsi="Times New Roman" w:cs="Times New Roman"/>
          <w:sz w:val="24"/>
        </w:rPr>
      </w:pPr>
    </w:p>
    <w:p w:rsidR="00A86DBF" w:rsidRDefault="00A86DBF">
      <w:pPr>
        <w:spacing w:line="240" w:lineRule="auto"/>
        <w:jc w:val="both"/>
        <w:rPr>
          <w:rFonts w:ascii="Times New Roman" w:hAnsi="Times New Roman" w:cs="Times New Roman"/>
          <w:sz w:val="24"/>
        </w:rPr>
      </w:pPr>
    </w:p>
    <w:p w:rsidR="00A86DBF" w:rsidRDefault="00A86DBF">
      <w:pPr>
        <w:spacing w:line="240" w:lineRule="auto"/>
        <w:jc w:val="both"/>
        <w:rPr>
          <w:rFonts w:ascii="Times New Roman" w:hAnsi="Times New Roman" w:cs="Times New Roman"/>
          <w:sz w:val="24"/>
        </w:rPr>
      </w:pPr>
    </w:p>
    <w:p w:rsidR="00A86DBF" w:rsidRDefault="00A86DBF">
      <w:pPr>
        <w:spacing w:line="240" w:lineRule="auto"/>
        <w:jc w:val="both"/>
        <w:rPr>
          <w:rFonts w:ascii="Times New Roman" w:hAnsi="Times New Roman" w:cs="Times New Roman"/>
          <w:sz w:val="24"/>
        </w:rPr>
      </w:pPr>
    </w:p>
    <w:p w:rsidR="00A86DBF" w:rsidRDefault="00A86DBF">
      <w:pPr>
        <w:spacing w:line="240" w:lineRule="auto"/>
        <w:jc w:val="both"/>
        <w:rPr>
          <w:rFonts w:ascii="Times New Roman" w:hAnsi="Times New Roman" w:cs="Times New Roman"/>
          <w:sz w:val="24"/>
        </w:rPr>
      </w:pPr>
    </w:p>
    <w:p w:rsidR="00A86DBF" w:rsidRDefault="00A86DBF">
      <w:pPr>
        <w:spacing w:line="240" w:lineRule="auto"/>
        <w:jc w:val="both"/>
        <w:rPr>
          <w:rFonts w:ascii="Times New Roman" w:hAnsi="Times New Roman" w:cs="Times New Roman"/>
          <w:sz w:val="24"/>
        </w:rPr>
      </w:pPr>
    </w:p>
    <w:p w:rsidR="00A86DBF" w:rsidRDefault="00A86DBF">
      <w:pPr>
        <w:spacing w:line="240" w:lineRule="auto"/>
        <w:jc w:val="both"/>
        <w:rPr>
          <w:rFonts w:ascii="Times New Roman" w:hAnsi="Times New Roman" w:cs="Times New Roman"/>
          <w:sz w:val="24"/>
        </w:rPr>
      </w:pPr>
    </w:p>
    <w:p w:rsidR="001947B5" w:rsidRDefault="001947B5">
      <w:pPr>
        <w:spacing w:line="240" w:lineRule="auto"/>
        <w:jc w:val="both"/>
        <w:rPr>
          <w:rFonts w:ascii="Times New Roman" w:hAnsi="Times New Roman" w:cs="Times New Roman"/>
          <w:sz w:val="24"/>
        </w:rPr>
      </w:pPr>
    </w:p>
    <w:p w:rsidR="001947B5" w:rsidRDefault="001947B5">
      <w:pPr>
        <w:spacing w:line="240" w:lineRule="auto"/>
        <w:jc w:val="both"/>
        <w:rPr>
          <w:rFonts w:ascii="Times New Roman" w:hAnsi="Times New Roman" w:cs="Times New Roman"/>
          <w:sz w:val="24"/>
        </w:rPr>
      </w:pPr>
    </w:p>
    <w:p w:rsidR="001947B5" w:rsidRDefault="001947B5">
      <w:pPr>
        <w:spacing w:line="240" w:lineRule="auto"/>
        <w:jc w:val="both"/>
        <w:rPr>
          <w:rFonts w:ascii="Times New Roman" w:hAnsi="Times New Roman" w:cs="Times New Roman"/>
          <w:sz w:val="24"/>
        </w:rPr>
      </w:pPr>
    </w:p>
    <w:p w:rsidR="001947B5" w:rsidRDefault="001947B5">
      <w:pPr>
        <w:spacing w:line="240" w:lineRule="auto"/>
        <w:jc w:val="both"/>
        <w:rPr>
          <w:rFonts w:ascii="Times New Roman" w:hAnsi="Times New Roman" w:cs="Times New Roman"/>
          <w:sz w:val="24"/>
        </w:rPr>
      </w:pPr>
    </w:p>
    <w:p w:rsidR="001947B5" w:rsidRDefault="001947B5">
      <w:pPr>
        <w:spacing w:line="240" w:lineRule="auto"/>
        <w:jc w:val="both"/>
      </w:pPr>
    </w:p>
    <w:p w:rsidR="00C741DD" w:rsidRDefault="00C741DD">
      <w:pPr>
        <w:spacing w:line="240" w:lineRule="auto"/>
        <w:jc w:val="both"/>
      </w:pPr>
    </w:p>
    <w:p w:rsidR="00C741DD" w:rsidRDefault="00A86DBF">
      <w:pPr>
        <w:spacing w:line="240" w:lineRule="auto"/>
        <w:jc w:val="both"/>
      </w:pPr>
      <w:r w:rsidRPr="0041156B">
        <w:rPr>
          <w:noProof/>
        </w:rPr>
        <w:drawing>
          <wp:anchor distT="0" distB="0" distL="114300" distR="114300" simplePos="0" relativeHeight="251660800" behindDoc="0" locked="0" layoutInCell="1" allowOverlap="1" wp14:anchorId="4D383900" wp14:editId="00EF9211">
            <wp:simplePos x="0" y="0"/>
            <wp:positionH relativeFrom="column">
              <wp:posOffset>-1996783</wp:posOffset>
            </wp:positionH>
            <wp:positionV relativeFrom="paragraph">
              <wp:posOffset>445919</wp:posOffset>
            </wp:positionV>
            <wp:extent cx="8793548" cy="4579961"/>
            <wp:effectExtent l="0" t="2114550" r="0" b="2087880"/>
            <wp:wrapNone/>
            <wp:docPr id="4809868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16200000">
                      <a:off x="0" y="0"/>
                      <a:ext cx="8799082" cy="458284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741DD" w:rsidRDefault="00C741DD">
      <w:pPr>
        <w:spacing w:line="240" w:lineRule="auto"/>
        <w:jc w:val="both"/>
      </w:pPr>
    </w:p>
    <w:p w:rsidR="00930909" w:rsidRDefault="00930909">
      <w:pPr>
        <w:spacing w:line="240" w:lineRule="auto"/>
        <w:jc w:val="both"/>
      </w:pPr>
    </w:p>
    <w:p w:rsidR="00930909" w:rsidRDefault="00930909">
      <w:pPr>
        <w:spacing w:line="240" w:lineRule="auto"/>
        <w:jc w:val="both"/>
      </w:pPr>
    </w:p>
    <w:p w:rsidR="00930909" w:rsidRDefault="00930909">
      <w:pPr>
        <w:spacing w:line="240" w:lineRule="auto"/>
        <w:jc w:val="both"/>
      </w:pPr>
    </w:p>
    <w:p w:rsidR="00930909" w:rsidRDefault="00930909">
      <w:pPr>
        <w:spacing w:line="240" w:lineRule="auto"/>
        <w:jc w:val="both"/>
      </w:pPr>
    </w:p>
    <w:p w:rsidR="00930909" w:rsidRDefault="00930909">
      <w:pPr>
        <w:spacing w:line="240" w:lineRule="auto"/>
        <w:jc w:val="both"/>
      </w:pPr>
    </w:p>
    <w:p w:rsidR="00930909" w:rsidRDefault="00930909">
      <w:pPr>
        <w:spacing w:line="240" w:lineRule="auto"/>
        <w:jc w:val="both"/>
      </w:pPr>
    </w:p>
    <w:p w:rsidR="00930909" w:rsidRDefault="00930909">
      <w:pPr>
        <w:spacing w:line="240" w:lineRule="auto"/>
        <w:jc w:val="both"/>
      </w:pPr>
    </w:p>
    <w:p w:rsidR="00930909" w:rsidRDefault="00930909">
      <w:pPr>
        <w:spacing w:line="240" w:lineRule="auto"/>
        <w:jc w:val="both"/>
      </w:pPr>
    </w:p>
    <w:p w:rsidR="00930909" w:rsidRDefault="00930909">
      <w:pPr>
        <w:spacing w:line="240" w:lineRule="auto"/>
        <w:jc w:val="both"/>
      </w:pPr>
    </w:p>
    <w:p w:rsidR="00930909" w:rsidRDefault="00930909">
      <w:pPr>
        <w:spacing w:line="240" w:lineRule="auto"/>
        <w:jc w:val="both"/>
      </w:pPr>
    </w:p>
    <w:p w:rsidR="00930909" w:rsidRDefault="00930909">
      <w:pPr>
        <w:spacing w:line="240" w:lineRule="auto"/>
        <w:jc w:val="both"/>
      </w:pPr>
    </w:p>
    <w:p w:rsidR="00590856" w:rsidRDefault="00590856">
      <w:pPr>
        <w:spacing w:line="240" w:lineRule="auto"/>
        <w:jc w:val="both"/>
      </w:pPr>
    </w:p>
    <w:p w:rsidR="00590856" w:rsidRDefault="00590856">
      <w:pPr>
        <w:spacing w:line="240" w:lineRule="auto"/>
        <w:jc w:val="both"/>
      </w:pPr>
    </w:p>
    <w:p w:rsidR="00590856" w:rsidRDefault="00590856">
      <w:pPr>
        <w:spacing w:line="240" w:lineRule="auto"/>
        <w:jc w:val="both"/>
      </w:pPr>
    </w:p>
    <w:p w:rsidR="00590856" w:rsidRDefault="00590856">
      <w:pPr>
        <w:spacing w:line="240" w:lineRule="auto"/>
        <w:jc w:val="both"/>
      </w:pPr>
    </w:p>
    <w:p w:rsidR="00590856" w:rsidRDefault="00590856">
      <w:pPr>
        <w:spacing w:line="240" w:lineRule="auto"/>
        <w:jc w:val="both"/>
      </w:pPr>
    </w:p>
    <w:p w:rsidR="00590856" w:rsidRDefault="00590856">
      <w:pPr>
        <w:spacing w:line="240" w:lineRule="auto"/>
        <w:jc w:val="both"/>
      </w:pPr>
    </w:p>
    <w:p w:rsidR="00590856" w:rsidRDefault="00590856">
      <w:pPr>
        <w:spacing w:line="240" w:lineRule="auto"/>
        <w:jc w:val="both"/>
      </w:pPr>
    </w:p>
    <w:p w:rsidR="00590856" w:rsidRDefault="00590856">
      <w:pPr>
        <w:spacing w:line="240" w:lineRule="auto"/>
        <w:jc w:val="both"/>
      </w:pPr>
    </w:p>
    <w:p w:rsidR="00590856" w:rsidRDefault="00590856">
      <w:pPr>
        <w:spacing w:line="240" w:lineRule="auto"/>
        <w:jc w:val="both"/>
      </w:pPr>
    </w:p>
    <w:p w:rsidR="00590856" w:rsidRDefault="00590856">
      <w:pPr>
        <w:spacing w:line="240" w:lineRule="auto"/>
        <w:jc w:val="both"/>
      </w:pPr>
    </w:p>
    <w:p w:rsidR="003D578B" w:rsidRDefault="003D578B">
      <w:pPr>
        <w:spacing w:line="360" w:lineRule="auto"/>
        <w:rPr>
          <w:rFonts w:ascii="Times New Roman" w:hAnsi="Times New Roman" w:cs="Times New Roman"/>
          <w:b/>
          <w:sz w:val="24"/>
          <w:u w:val="single"/>
        </w:rPr>
      </w:pPr>
    </w:p>
    <w:p w:rsidR="00A86DBF" w:rsidRDefault="00A86DBF">
      <w:pPr>
        <w:spacing w:line="360" w:lineRule="auto"/>
        <w:rPr>
          <w:rFonts w:ascii="Times New Roman" w:hAnsi="Times New Roman" w:cs="Times New Roman"/>
          <w:b/>
          <w:sz w:val="24"/>
          <w:u w:val="single"/>
        </w:rPr>
      </w:pPr>
    </w:p>
    <w:p w:rsidR="00A86DBF" w:rsidRDefault="00A86DBF">
      <w:pPr>
        <w:spacing w:line="360" w:lineRule="auto"/>
        <w:rPr>
          <w:rFonts w:ascii="Times New Roman" w:hAnsi="Times New Roman" w:cs="Times New Roman"/>
          <w:b/>
          <w:sz w:val="24"/>
          <w:u w:val="single"/>
        </w:rPr>
      </w:pPr>
    </w:p>
    <w:p w:rsidR="0015261F" w:rsidRDefault="001947B5">
      <w:pPr>
        <w:spacing w:line="360" w:lineRule="auto"/>
      </w:pPr>
      <w:r>
        <w:rPr>
          <w:rFonts w:ascii="Times New Roman" w:hAnsi="Times New Roman" w:cs="Times New Roman"/>
          <w:b/>
          <w:sz w:val="24"/>
          <w:u w:val="single"/>
        </w:rPr>
        <w:t>IZVJEŠTAJ O KORIŠTENJU SREDSTAVA FONDOVA EUROPSKE UNIJE</w:t>
      </w:r>
    </w:p>
    <w:p w:rsidR="0015261F" w:rsidRDefault="001947B5">
      <w:pPr>
        <w:spacing w:line="240" w:lineRule="auto"/>
        <w:jc w:val="both"/>
      </w:pPr>
      <w:r>
        <w:rPr>
          <w:rFonts w:ascii="Times New Roman" w:hAnsi="Times New Roman" w:cs="Times New Roman"/>
          <w:sz w:val="24"/>
        </w:rPr>
        <w:t>U 2025. godini ostvareni primici sredstava po projektima financiranim iz fondova Europske unije i nacionalnih izvora iznose ukupno 23.793.014 EUR. Ukupna realizacija rashoda i izdataka vezanih uz EU projekte u 2025. godini iznosi 26.473.881 EUR. Najveći dio primitaka, u iznosu od 23.465.020 EUR odnosi se na projekt Mravince – Čvor TTTS.</w:t>
      </w:r>
    </w:p>
    <w:p w:rsidR="0015261F" w:rsidRDefault="001947B5">
      <w:pPr>
        <w:spacing w:line="240" w:lineRule="auto"/>
        <w:jc w:val="both"/>
      </w:pPr>
      <w:r>
        <w:rPr>
          <w:rFonts w:ascii="Times New Roman" w:hAnsi="Times New Roman" w:cs="Times New Roman"/>
          <w:sz w:val="24"/>
        </w:rPr>
        <w:t xml:space="preserve">U priloženoj tablici prikazana su ukupno ugovorena sredstva po projektima i fondovima EU u 2025. godini, ukupno ostvareni primici sredstava po projektima od početka provedbe, ostvareni primici u 2025. godini te ostvareni izdaci u 2025. godini po navedenim projektima. </w:t>
      </w:r>
    </w:p>
    <w:p w:rsidR="0015261F" w:rsidRDefault="001947B5">
      <w:pPr>
        <w:spacing w:line="240" w:lineRule="auto"/>
        <w:jc w:val="both"/>
      </w:pPr>
      <w:r>
        <w:rPr>
          <w:rFonts w:ascii="Times New Roman" w:hAnsi="Times New Roman" w:cs="Times New Roman"/>
          <w:sz w:val="24"/>
        </w:rPr>
        <w:t>Obveze za EU predujmove na dan 31. prosinca 2025. godine iznose 132.527 EUR  i odnose se na projekt Napcore X. Primljeni predujmovi iz prethodnih godina vode se u izvanbilančnoj evidenciji u ukupnom iznosu od 1.234.795 EUR, od čega se 423.874 EUR odnosi na ostatak predujma uplaćenog 7. ožujka 2024. godine od strane Austria Tech GmbH za projekt X4ITS, dok se 810.921 EUR odnosi na predujam uplaćen 28. travnja 2023. godine od strane Europske komisije za projekt HC-TC-Safety on TEN-T Roads.</w:t>
      </w:r>
    </w:p>
    <w:p w:rsidR="00930909" w:rsidRPr="00C04A75" w:rsidRDefault="001947B5" w:rsidP="00930909">
      <w:pPr>
        <w:spacing w:line="240" w:lineRule="auto"/>
        <w:jc w:val="both"/>
      </w:pPr>
      <w:r>
        <w:rPr>
          <w:rFonts w:ascii="Times New Roman" w:hAnsi="Times New Roman" w:cs="Times New Roman"/>
          <w:sz w:val="24"/>
        </w:rPr>
        <w:t>Potraživanja za obračunate prihode na dan 31. prosinca 2025. godine iznose 1.049.114 EUR, od čega se 982.506 EUR odnosi na projekt Mravince – čvor TTTS, dok se 66.609 EUR odnosi na projekt Napcore.</w:t>
      </w:r>
    </w:p>
    <w:tbl>
      <w:tblPr>
        <w:tblStyle w:val="Reetkatablice"/>
        <w:tblW w:w="4814" w:type="pct"/>
        <w:jc w:val="center"/>
        <w:tblCellSpacing w:w="0" w:type="dxa"/>
        <w:tblCellMar>
          <w:left w:w="0" w:type="dxa"/>
          <w:right w:w="0" w:type="dxa"/>
        </w:tblCellMar>
        <w:tblLook w:val="04A0" w:firstRow="1" w:lastRow="0" w:firstColumn="1" w:lastColumn="0" w:noHBand="0" w:noVBand="1"/>
      </w:tblPr>
      <w:tblGrid>
        <w:gridCol w:w="3583"/>
        <w:gridCol w:w="1386"/>
        <w:gridCol w:w="1386"/>
        <w:gridCol w:w="1305"/>
        <w:gridCol w:w="1302"/>
      </w:tblGrid>
      <w:tr w:rsidR="00930909" w:rsidTr="00A01E13">
        <w:trPr>
          <w:trHeight w:val="1164"/>
          <w:tblCellSpacing w:w="0" w:type="dxa"/>
          <w:jc w:val="center"/>
        </w:trPr>
        <w:tc>
          <w:tcPr>
            <w:tcW w:w="2005" w:type="pct"/>
            <w:tcMar>
              <w:left w:w="108" w:type="dxa"/>
              <w:right w:w="108" w:type="dxa"/>
            </w:tcMar>
            <w:vAlign w:val="center"/>
          </w:tcPr>
          <w:p w:rsidR="00930909" w:rsidRDefault="00930909" w:rsidP="001947B5">
            <w:pPr>
              <w:jc w:val="center"/>
            </w:pPr>
            <w:r>
              <w:rPr>
                <w:rFonts w:ascii="&quot;Times New Roman&quot;" w:hAnsi="&quot;Times New Roman&quot;"/>
                <w:color w:val="000000"/>
                <w:sz w:val="20"/>
              </w:rPr>
              <w:t>Fond EU</w:t>
            </w:r>
          </w:p>
        </w:tc>
        <w:tc>
          <w:tcPr>
            <w:tcW w:w="764" w:type="pct"/>
            <w:tcMar>
              <w:left w:w="108" w:type="dxa"/>
              <w:right w:w="108" w:type="dxa"/>
            </w:tcMar>
            <w:vAlign w:val="center"/>
          </w:tcPr>
          <w:p w:rsidR="00930909" w:rsidRDefault="00930909" w:rsidP="001947B5">
            <w:pPr>
              <w:jc w:val="center"/>
            </w:pPr>
            <w:r>
              <w:rPr>
                <w:rFonts w:ascii="&quot;Times New Roman&quot;" w:hAnsi="&quot;Times New Roman&quot;"/>
                <w:color w:val="000000"/>
                <w:sz w:val="20"/>
              </w:rPr>
              <w:t>Ukupni primici u 2025.</w:t>
            </w:r>
          </w:p>
        </w:tc>
        <w:tc>
          <w:tcPr>
            <w:tcW w:w="764" w:type="pct"/>
            <w:tcMar>
              <w:left w:w="108" w:type="dxa"/>
              <w:right w:w="108" w:type="dxa"/>
            </w:tcMar>
            <w:vAlign w:val="center"/>
          </w:tcPr>
          <w:p w:rsidR="00930909" w:rsidRDefault="00930909" w:rsidP="001947B5">
            <w:pPr>
              <w:jc w:val="center"/>
            </w:pPr>
            <w:r>
              <w:rPr>
                <w:rFonts w:ascii="&quot;Times New Roman&quot;" w:hAnsi="&quot;Times New Roman&quot;"/>
                <w:color w:val="000000"/>
                <w:sz w:val="20"/>
              </w:rPr>
              <w:t>Ukupni izdaci u 2025.</w:t>
            </w:r>
          </w:p>
        </w:tc>
        <w:tc>
          <w:tcPr>
            <w:tcW w:w="734" w:type="pct"/>
            <w:tcMar>
              <w:left w:w="108" w:type="dxa"/>
              <w:right w:w="108" w:type="dxa"/>
            </w:tcMar>
            <w:vAlign w:val="center"/>
          </w:tcPr>
          <w:p w:rsidR="00930909" w:rsidRDefault="00930909" w:rsidP="001947B5">
            <w:pPr>
              <w:jc w:val="center"/>
            </w:pPr>
            <w:r>
              <w:rPr>
                <w:rFonts w:ascii="&quot;Times New Roman&quot;" w:hAnsi="&quot;Times New Roman&quot;"/>
                <w:color w:val="000000"/>
                <w:sz w:val="20"/>
              </w:rPr>
              <w:t>Stanje potraživanja na dan 31.12.2025.</w:t>
            </w:r>
          </w:p>
        </w:tc>
        <w:tc>
          <w:tcPr>
            <w:tcW w:w="732" w:type="pct"/>
            <w:tcMar>
              <w:left w:w="108" w:type="dxa"/>
              <w:right w:w="108" w:type="dxa"/>
            </w:tcMar>
            <w:vAlign w:val="center"/>
          </w:tcPr>
          <w:p w:rsidR="00930909" w:rsidRDefault="00930909" w:rsidP="001947B5">
            <w:pPr>
              <w:jc w:val="center"/>
            </w:pPr>
            <w:r>
              <w:rPr>
                <w:rFonts w:ascii="&quot;Times New Roman&quot;" w:hAnsi="&quot;Times New Roman&quot;"/>
                <w:color w:val="000000"/>
                <w:sz w:val="20"/>
              </w:rPr>
              <w:t>Stanje obveza za primljene predujmove na dan 31.12.2025.</w:t>
            </w:r>
          </w:p>
        </w:tc>
      </w:tr>
      <w:tr w:rsidR="00930909" w:rsidTr="00A01E13">
        <w:trPr>
          <w:trHeight w:val="543"/>
          <w:tblCellSpacing w:w="0" w:type="dxa"/>
          <w:jc w:val="center"/>
        </w:trPr>
        <w:tc>
          <w:tcPr>
            <w:tcW w:w="2005" w:type="pct"/>
            <w:tcMar>
              <w:left w:w="108" w:type="dxa"/>
              <w:right w:w="108" w:type="dxa"/>
            </w:tcMar>
            <w:vAlign w:val="center"/>
          </w:tcPr>
          <w:p w:rsidR="00930909" w:rsidRDefault="00930909" w:rsidP="001947B5">
            <w:r>
              <w:rPr>
                <w:rFonts w:ascii="&quot;Times New Roman&quot;" w:hAnsi="&quot;Times New Roman&quot;"/>
                <w:color w:val="000000"/>
                <w:sz w:val="20"/>
              </w:rPr>
              <w:t>563 Europski fond za regionalni razvoj (EFRR)</w:t>
            </w:r>
          </w:p>
        </w:tc>
        <w:tc>
          <w:tcPr>
            <w:tcW w:w="764"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23.465.019,66</w:t>
            </w:r>
          </w:p>
        </w:tc>
        <w:tc>
          <w:tcPr>
            <w:tcW w:w="764"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26.077.222,34</w:t>
            </w:r>
          </w:p>
        </w:tc>
        <w:tc>
          <w:tcPr>
            <w:tcW w:w="734"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982.505,92</w:t>
            </w:r>
          </w:p>
        </w:tc>
        <w:tc>
          <w:tcPr>
            <w:tcW w:w="73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0</w:t>
            </w:r>
          </w:p>
        </w:tc>
      </w:tr>
      <w:tr w:rsidR="00930909" w:rsidTr="00A01E13">
        <w:trPr>
          <w:trHeight w:val="543"/>
          <w:tblCellSpacing w:w="0" w:type="dxa"/>
          <w:jc w:val="center"/>
        </w:trPr>
        <w:tc>
          <w:tcPr>
            <w:tcW w:w="2005" w:type="pct"/>
            <w:tcMar>
              <w:left w:w="108" w:type="dxa"/>
              <w:right w:w="108" w:type="dxa"/>
            </w:tcMar>
            <w:vAlign w:val="center"/>
          </w:tcPr>
          <w:p w:rsidR="00930909" w:rsidRDefault="00930909" w:rsidP="001947B5">
            <w:r>
              <w:rPr>
                <w:rFonts w:ascii="&quot;Times New Roman&quot;" w:hAnsi="&quot;Times New Roman&quot;"/>
                <w:color w:val="000000"/>
                <w:sz w:val="20"/>
              </w:rPr>
              <w:t>5012 Državni proračun (potresi)</w:t>
            </w:r>
          </w:p>
        </w:tc>
        <w:tc>
          <w:tcPr>
            <w:tcW w:w="764"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141.340,22</w:t>
            </w:r>
          </w:p>
        </w:tc>
        <w:tc>
          <w:tcPr>
            <w:tcW w:w="764"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48.374,02</w:t>
            </w:r>
          </w:p>
        </w:tc>
        <w:tc>
          <w:tcPr>
            <w:tcW w:w="734"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0</w:t>
            </w:r>
          </w:p>
        </w:tc>
        <w:tc>
          <w:tcPr>
            <w:tcW w:w="73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0</w:t>
            </w:r>
          </w:p>
        </w:tc>
      </w:tr>
      <w:tr w:rsidR="00930909" w:rsidTr="00A01E13">
        <w:trPr>
          <w:trHeight w:val="543"/>
          <w:tblCellSpacing w:w="0" w:type="dxa"/>
          <w:jc w:val="center"/>
        </w:trPr>
        <w:tc>
          <w:tcPr>
            <w:tcW w:w="2005" w:type="pct"/>
            <w:tcMar>
              <w:left w:w="108" w:type="dxa"/>
              <w:right w:w="108" w:type="dxa"/>
            </w:tcMar>
            <w:vAlign w:val="center"/>
          </w:tcPr>
          <w:p w:rsidR="00930909" w:rsidRDefault="00930909" w:rsidP="001947B5">
            <w:r>
              <w:rPr>
                <w:rFonts w:ascii="&quot;Times New Roman&quot;" w:hAnsi="&quot;Times New Roman&quot;"/>
                <w:color w:val="000000"/>
                <w:sz w:val="20"/>
              </w:rPr>
              <w:t>510 Programi unije</w:t>
            </w:r>
          </w:p>
        </w:tc>
        <w:tc>
          <w:tcPr>
            <w:tcW w:w="764"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186.654,46</w:t>
            </w:r>
          </w:p>
        </w:tc>
        <w:tc>
          <w:tcPr>
            <w:tcW w:w="764"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348.284,19</w:t>
            </w:r>
          </w:p>
        </w:tc>
        <w:tc>
          <w:tcPr>
            <w:tcW w:w="734"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66.608,54</w:t>
            </w:r>
          </w:p>
        </w:tc>
        <w:tc>
          <w:tcPr>
            <w:tcW w:w="73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132.526,90</w:t>
            </w:r>
          </w:p>
        </w:tc>
      </w:tr>
      <w:tr w:rsidR="00930909" w:rsidTr="00A01E13">
        <w:trPr>
          <w:trHeight w:val="543"/>
          <w:tblCellSpacing w:w="0" w:type="dxa"/>
          <w:jc w:val="center"/>
        </w:trPr>
        <w:tc>
          <w:tcPr>
            <w:tcW w:w="2005" w:type="pct"/>
            <w:tcMar>
              <w:left w:w="108" w:type="dxa"/>
              <w:right w:w="108" w:type="dxa"/>
            </w:tcMar>
            <w:vAlign w:val="center"/>
          </w:tcPr>
          <w:p w:rsidR="00930909" w:rsidRDefault="00930909" w:rsidP="001947B5">
            <w:r>
              <w:rPr>
                <w:rFonts w:ascii="&quot;Times New Roman&quot;" w:hAnsi="&quot;Times New Roman&quot;"/>
                <w:b/>
                <w:color w:val="000000"/>
                <w:sz w:val="20"/>
              </w:rPr>
              <w:t>Ukupno</w:t>
            </w:r>
          </w:p>
        </w:tc>
        <w:tc>
          <w:tcPr>
            <w:tcW w:w="764" w:type="pct"/>
            <w:tcMar>
              <w:left w:w="108" w:type="dxa"/>
              <w:right w:w="108" w:type="dxa"/>
            </w:tcMar>
            <w:vAlign w:val="center"/>
          </w:tcPr>
          <w:p w:rsidR="00930909" w:rsidRDefault="00930909" w:rsidP="001947B5">
            <w:pPr>
              <w:jc w:val="right"/>
            </w:pPr>
            <w:r>
              <w:rPr>
                <w:rFonts w:ascii="&quot;Times New Roman&quot;" w:hAnsi="&quot;Times New Roman&quot;"/>
                <w:b/>
                <w:color w:val="000000"/>
                <w:sz w:val="20"/>
              </w:rPr>
              <w:t>23.793.014,34</w:t>
            </w:r>
          </w:p>
        </w:tc>
        <w:tc>
          <w:tcPr>
            <w:tcW w:w="764" w:type="pct"/>
            <w:tcMar>
              <w:left w:w="108" w:type="dxa"/>
              <w:right w:w="108" w:type="dxa"/>
            </w:tcMar>
            <w:vAlign w:val="center"/>
          </w:tcPr>
          <w:p w:rsidR="00930909" w:rsidRDefault="00930909" w:rsidP="001947B5">
            <w:pPr>
              <w:jc w:val="right"/>
            </w:pPr>
            <w:r>
              <w:rPr>
                <w:rFonts w:ascii="&quot;Times New Roman&quot;" w:hAnsi="&quot;Times New Roman&quot;"/>
                <w:b/>
                <w:color w:val="000000"/>
                <w:sz w:val="20"/>
              </w:rPr>
              <w:t>26.473.880,55</w:t>
            </w:r>
          </w:p>
        </w:tc>
        <w:tc>
          <w:tcPr>
            <w:tcW w:w="734" w:type="pct"/>
            <w:tcMar>
              <w:left w:w="108" w:type="dxa"/>
              <w:right w:w="108" w:type="dxa"/>
            </w:tcMar>
            <w:vAlign w:val="center"/>
          </w:tcPr>
          <w:p w:rsidR="00930909" w:rsidRDefault="00930909" w:rsidP="001947B5">
            <w:pPr>
              <w:jc w:val="right"/>
            </w:pPr>
            <w:r>
              <w:rPr>
                <w:rFonts w:ascii="&quot;Times New Roman&quot;" w:hAnsi="&quot;Times New Roman&quot;"/>
                <w:b/>
                <w:color w:val="000000"/>
                <w:sz w:val="20"/>
              </w:rPr>
              <w:t>1.049.114,46</w:t>
            </w:r>
          </w:p>
        </w:tc>
        <w:tc>
          <w:tcPr>
            <w:tcW w:w="732" w:type="pct"/>
            <w:tcMar>
              <w:left w:w="108" w:type="dxa"/>
              <w:right w:w="108" w:type="dxa"/>
            </w:tcMar>
            <w:vAlign w:val="center"/>
          </w:tcPr>
          <w:p w:rsidR="00930909" w:rsidRDefault="00930909" w:rsidP="001947B5">
            <w:pPr>
              <w:jc w:val="right"/>
            </w:pPr>
            <w:r>
              <w:rPr>
                <w:rFonts w:ascii="&quot;Times New Roman&quot;" w:hAnsi="&quot;Times New Roman&quot;"/>
                <w:b/>
                <w:color w:val="000000"/>
                <w:sz w:val="20"/>
              </w:rPr>
              <w:t>132.526,90</w:t>
            </w:r>
          </w:p>
        </w:tc>
      </w:tr>
    </w:tbl>
    <w:p w:rsidR="00930909" w:rsidRDefault="00930909" w:rsidP="00930909">
      <w:pPr>
        <w:spacing w:line="240" w:lineRule="auto"/>
        <w:jc w:val="both"/>
        <w:rPr>
          <w:rFonts w:ascii="Times New Roman" w:hAnsi="Times New Roman" w:cs="Times New Roman"/>
          <w:sz w:val="24"/>
        </w:rPr>
      </w:pPr>
    </w:p>
    <w:tbl>
      <w:tblPr>
        <w:tblStyle w:val="Reetkatablice"/>
        <w:tblW w:w="4820" w:type="pct"/>
        <w:jc w:val="center"/>
        <w:tblCellSpacing w:w="0" w:type="dxa"/>
        <w:tblCellMar>
          <w:left w:w="0" w:type="dxa"/>
          <w:right w:w="0" w:type="dxa"/>
        </w:tblCellMar>
        <w:tblLook w:val="04A0" w:firstRow="1" w:lastRow="0" w:firstColumn="1" w:lastColumn="0" w:noHBand="0" w:noVBand="1"/>
      </w:tblPr>
      <w:tblGrid>
        <w:gridCol w:w="1228"/>
        <w:gridCol w:w="2101"/>
        <w:gridCol w:w="1486"/>
        <w:gridCol w:w="1386"/>
        <w:gridCol w:w="1386"/>
        <w:gridCol w:w="1386"/>
      </w:tblGrid>
      <w:tr w:rsidR="00930909" w:rsidRPr="004F7792" w:rsidTr="00370071">
        <w:trPr>
          <w:trHeight w:val="1007"/>
          <w:tblHeader/>
          <w:tblCellSpacing w:w="0" w:type="dxa"/>
          <w:jc w:val="center"/>
        </w:trPr>
        <w:tc>
          <w:tcPr>
            <w:tcW w:w="684" w:type="pct"/>
            <w:tcMar>
              <w:left w:w="108" w:type="dxa"/>
              <w:right w:w="108" w:type="dxa"/>
            </w:tcMar>
            <w:vAlign w:val="center"/>
          </w:tcPr>
          <w:p w:rsidR="00930909" w:rsidRPr="004F7792" w:rsidRDefault="00930909" w:rsidP="001947B5">
            <w:pPr>
              <w:jc w:val="center"/>
              <w:rPr>
                <w:b/>
                <w:bCs/>
              </w:rPr>
            </w:pPr>
            <w:r w:rsidRPr="004F7792">
              <w:rPr>
                <w:rFonts w:ascii="&quot;Times New Roman&quot;" w:hAnsi="&quot;Times New Roman&quot;"/>
                <w:b/>
                <w:bCs/>
                <w:color w:val="000000"/>
                <w:sz w:val="20"/>
              </w:rPr>
              <w:t>Fond EU</w:t>
            </w:r>
          </w:p>
        </w:tc>
        <w:tc>
          <w:tcPr>
            <w:tcW w:w="1171" w:type="pct"/>
            <w:tcMar>
              <w:left w:w="108" w:type="dxa"/>
              <w:right w:w="108" w:type="dxa"/>
            </w:tcMar>
            <w:vAlign w:val="center"/>
          </w:tcPr>
          <w:p w:rsidR="00930909" w:rsidRPr="004F7792" w:rsidRDefault="00930909" w:rsidP="001947B5">
            <w:pPr>
              <w:jc w:val="center"/>
              <w:rPr>
                <w:b/>
                <w:bCs/>
              </w:rPr>
            </w:pPr>
            <w:r w:rsidRPr="004F7792">
              <w:rPr>
                <w:rFonts w:ascii="&quot;Times New Roman&quot;" w:hAnsi="&quot;Times New Roman&quot;"/>
                <w:b/>
                <w:bCs/>
                <w:color w:val="000000"/>
                <w:sz w:val="20"/>
              </w:rPr>
              <w:t>Naziv projekta</w:t>
            </w:r>
          </w:p>
        </w:tc>
        <w:tc>
          <w:tcPr>
            <w:tcW w:w="828" w:type="pct"/>
            <w:tcMar>
              <w:left w:w="108" w:type="dxa"/>
              <w:right w:w="108" w:type="dxa"/>
            </w:tcMar>
            <w:vAlign w:val="center"/>
          </w:tcPr>
          <w:p w:rsidR="00930909" w:rsidRPr="004F7792" w:rsidRDefault="00930909" w:rsidP="001947B5">
            <w:pPr>
              <w:jc w:val="center"/>
              <w:rPr>
                <w:b/>
                <w:bCs/>
              </w:rPr>
            </w:pPr>
            <w:r w:rsidRPr="004F7792">
              <w:rPr>
                <w:rFonts w:ascii="&quot;Times New Roman&quot;" w:hAnsi="&quot;Times New Roman&quot;"/>
                <w:b/>
                <w:bCs/>
                <w:color w:val="000000"/>
                <w:sz w:val="20"/>
              </w:rPr>
              <w:t>Ukupno ugovorena sredstva fondova EU</w:t>
            </w:r>
          </w:p>
        </w:tc>
        <w:tc>
          <w:tcPr>
            <w:tcW w:w="772" w:type="pct"/>
            <w:tcMar>
              <w:left w:w="108" w:type="dxa"/>
              <w:right w:w="108" w:type="dxa"/>
            </w:tcMar>
            <w:vAlign w:val="center"/>
          </w:tcPr>
          <w:p w:rsidR="00930909" w:rsidRPr="004F7792" w:rsidRDefault="00930909" w:rsidP="001947B5">
            <w:pPr>
              <w:jc w:val="center"/>
              <w:rPr>
                <w:b/>
                <w:bCs/>
              </w:rPr>
            </w:pPr>
            <w:r w:rsidRPr="004F7792">
              <w:rPr>
                <w:rFonts w:ascii="&quot;Times New Roman&quot;" w:hAnsi="&quot;Times New Roman&quot;"/>
                <w:b/>
                <w:bCs/>
                <w:color w:val="000000"/>
                <w:sz w:val="20"/>
              </w:rPr>
              <w:t>Ukupno ostvareni EU primici do 31.12.2025.</w:t>
            </w:r>
          </w:p>
        </w:tc>
        <w:tc>
          <w:tcPr>
            <w:tcW w:w="772" w:type="pct"/>
            <w:tcMar>
              <w:left w:w="108" w:type="dxa"/>
              <w:right w:w="108" w:type="dxa"/>
            </w:tcMar>
            <w:vAlign w:val="center"/>
          </w:tcPr>
          <w:p w:rsidR="00930909" w:rsidRPr="004F7792" w:rsidRDefault="00930909" w:rsidP="001947B5">
            <w:pPr>
              <w:jc w:val="center"/>
              <w:rPr>
                <w:b/>
                <w:bCs/>
              </w:rPr>
            </w:pPr>
            <w:r w:rsidRPr="004F7792">
              <w:rPr>
                <w:rFonts w:ascii="&quot;Times New Roman&quot;" w:hAnsi="&quot;Times New Roman&quot;"/>
                <w:b/>
                <w:bCs/>
                <w:color w:val="000000"/>
                <w:sz w:val="20"/>
              </w:rPr>
              <w:t>Ostvareni EU primici u</w:t>
            </w:r>
            <w:r w:rsidRPr="004F7792">
              <w:rPr>
                <w:b/>
                <w:bCs/>
              </w:rPr>
              <w:br/>
            </w:r>
            <w:r w:rsidRPr="004F7792">
              <w:rPr>
                <w:rFonts w:ascii="&quot;Times New Roman&quot;" w:hAnsi="&quot;Times New Roman&quot;"/>
                <w:b/>
                <w:bCs/>
                <w:color w:val="000000"/>
                <w:sz w:val="20"/>
              </w:rPr>
              <w:t>2025. godini</w:t>
            </w:r>
          </w:p>
        </w:tc>
        <w:tc>
          <w:tcPr>
            <w:tcW w:w="772" w:type="pct"/>
            <w:tcMar>
              <w:left w:w="108" w:type="dxa"/>
              <w:right w:w="108" w:type="dxa"/>
            </w:tcMar>
            <w:vAlign w:val="center"/>
          </w:tcPr>
          <w:p w:rsidR="00930909" w:rsidRPr="004F7792" w:rsidRDefault="00930909" w:rsidP="001947B5">
            <w:pPr>
              <w:jc w:val="center"/>
              <w:rPr>
                <w:b/>
                <w:bCs/>
              </w:rPr>
            </w:pPr>
            <w:r w:rsidRPr="004F7792">
              <w:rPr>
                <w:rFonts w:ascii="&quot;Times New Roman&quot;" w:hAnsi="&quot;Times New Roman&quot;"/>
                <w:b/>
                <w:bCs/>
                <w:color w:val="000000"/>
                <w:sz w:val="20"/>
              </w:rPr>
              <w:t>Ostvareni EU izdaci u 2025. godini</w:t>
            </w:r>
          </w:p>
        </w:tc>
      </w:tr>
      <w:tr w:rsidR="00930909" w:rsidTr="007404B1">
        <w:trPr>
          <w:trHeight w:val="654"/>
          <w:tblCellSpacing w:w="0" w:type="dxa"/>
          <w:jc w:val="center"/>
        </w:trPr>
        <w:tc>
          <w:tcPr>
            <w:tcW w:w="684" w:type="pct"/>
            <w:tcMar>
              <w:left w:w="108" w:type="dxa"/>
              <w:right w:w="108" w:type="dxa"/>
            </w:tcMar>
            <w:vAlign w:val="center"/>
          </w:tcPr>
          <w:p w:rsidR="00930909" w:rsidRDefault="00930909" w:rsidP="001947B5">
            <w:r>
              <w:rPr>
                <w:rFonts w:ascii="&quot;Times New Roman&quot;" w:hAnsi="&quot;Times New Roman&quot;"/>
                <w:color w:val="000000"/>
                <w:sz w:val="20"/>
              </w:rPr>
              <w:t>563 Europski fond za regionalni razvoj (EFRR)</w:t>
            </w:r>
          </w:p>
        </w:tc>
        <w:tc>
          <w:tcPr>
            <w:tcW w:w="1171" w:type="pct"/>
            <w:tcMar>
              <w:left w:w="108" w:type="dxa"/>
              <w:right w:w="108" w:type="dxa"/>
            </w:tcMar>
            <w:vAlign w:val="center"/>
          </w:tcPr>
          <w:p w:rsidR="00930909" w:rsidRDefault="00930909" w:rsidP="001947B5">
            <w:r>
              <w:rPr>
                <w:rFonts w:ascii="&quot;Times New Roman&quot;" w:hAnsi="&quot;Times New Roman&quot;"/>
                <w:color w:val="000000"/>
                <w:sz w:val="20"/>
              </w:rPr>
              <w:t>Solin -Stobreč-Dugi Rat-Omiš - čvor Mravince-čvor TTTS</w:t>
            </w:r>
          </w:p>
        </w:tc>
        <w:tc>
          <w:tcPr>
            <w:tcW w:w="828"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78.216.732,22</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23.465.019,66</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23.465.019,66</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26.077.222,34</w:t>
            </w:r>
          </w:p>
        </w:tc>
      </w:tr>
      <w:tr w:rsidR="00930909" w:rsidTr="007404B1">
        <w:trPr>
          <w:trHeight w:val="654"/>
          <w:tblCellSpacing w:w="0" w:type="dxa"/>
          <w:jc w:val="center"/>
        </w:trPr>
        <w:tc>
          <w:tcPr>
            <w:tcW w:w="684" w:type="pct"/>
            <w:tcMar>
              <w:left w:w="108" w:type="dxa"/>
              <w:right w:w="108" w:type="dxa"/>
            </w:tcMar>
            <w:vAlign w:val="center"/>
          </w:tcPr>
          <w:p w:rsidR="00930909" w:rsidRDefault="00930909" w:rsidP="001947B5">
            <w:r>
              <w:rPr>
                <w:rFonts w:ascii="&quot;Times New Roman&quot;" w:hAnsi="&quot;Times New Roman&quot;"/>
                <w:color w:val="000000"/>
                <w:sz w:val="20"/>
              </w:rPr>
              <w:t>5012 Državni proračun, Fond solidarnosti</w:t>
            </w:r>
          </w:p>
        </w:tc>
        <w:tc>
          <w:tcPr>
            <w:tcW w:w="1171" w:type="pct"/>
            <w:tcMar>
              <w:left w:w="108" w:type="dxa"/>
              <w:right w:w="108" w:type="dxa"/>
            </w:tcMar>
            <w:vAlign w:val="center"/>
          </w:tcPr>
          <w:p w:rsidR="00930909" w:rsidRDefault="00930909" w:rsidP="001947B5">
            <w:r>
              <w:rPr>
                <w:rFonts w:ascii="&quot;Times New Roman&quot;" w:hAnsi="&quot;Times New Roman&quot;"/>
                <w:color w:val="000000"/>
                <w:sz w:val="20"/>
              </w:rPr>
              <w:t>Sanacija cesta na potresom pogođenim područjima</w:t>
            </w:r>
          </w:p>
        </w:tc>
        <w:tc>
          <w:tcPr>
            <w:tcW w:w="828"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29.109.102,05</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29.109.102,05</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141.340,22</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48.374,02</w:t>
            </w:r>
          </w:p>
        </w:tc>
      </w:tr>
      <w:tr w:rsidR="00930909" w:rsidTr="007404B1">
        <w:trPr>
          <w:trHeight w:val="654"/>
          <w:tblCellSpacing w:w="0" w:type="dxa"/>
          <w:jc w:val="center"/>
        </w:trPr>
        <w:tc>
          <w:tcPr>
            <w:tcW w:w="684" w:type="pct"/>
            <w:tcMar>
              <w:left w:w="108" w:type="dxa"/>
              <w:right w:w="108" w:type="dxa"/>
            </w:tcMar>
            <w:vAlign w:val="center"/>
          </w:tcPr>
          <w:p w:rsidR="00930909" w:rsidRDefault="00930909" w:rsidP="001947B5">
            <w:r>
              <w:rPr>
                <w:rFonts w:ascii="&quot;Times New Roman&quot;" w:hAnsi="&quot;Times New Roman&quot;"/>
                <w:color w:val="000000"/>
                <w:sz w:val="20"/>
              </w:rPr>
              <w:t>510 Programi un</w:t>
            </w:r>
            <w:r w:rsidR="009B53E1">
              <w:rPr>
                <w:rFonts w:ascii="&quot;Times New Roman&quot;" w:hAnsi="&quot;Times New Roman&quot;"/>
                <w:color w:val="000000"/>
                <w:sz w:val="20"/>
              </w:rPr>
              <w:t xml:space="preserve">ije, Connecting Europe Facility </w:t>
            </w:r>
            <w:r>
              <w:rPr>
                <w:rFonts w:ascii="&quot;Times New Roman&quot;" w:hAnsi="&quot;Times New Roman&quot;"/>
                <w:color w:val="000000"/>
                <w:sz w:val="20"/>
              </w:rPr>
              <w:t>(CEF)</w:t>
            </w:r>
          </w:p>
        </w:tc>
        <w:tc>
          <w:tcPr>
            <w:tcW w:w="1171" w:type="pct"/>
            <w:tcMar>
              <w:left w:w="108" w:type="dxa"/>
              <w:right w:w="108" w:type="dxa"/>
            </w:tcMar>
            <w:vAlign w:val="center"/>
          </w:tcPr>
          <w:p w:rsidR="00930909" w:rsidRDefault="00930909" w:rsidP="001947B5">
            <w:r>
              <w:rPr>
                <w:rFonts w:ascii="&quot;Times New Roman&quot;" w:hAnsi="&quot;Times New Roman&quot;"/>
                <w:color w:val="000000"/>
                <w:sz w:val="20"/>
              </w:rPr>
              <w:t>Crocodile 2 Croatia- koordinirano upravljanje i kontrola prometa, DATEX II standard</w:t>
            </w:r>
          </w:p>
        </w:tc>
        <w:tc>
          <w:tcPr>
            <w:tcW w:w="828"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1.766.735,05</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1.766.735,05</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44.349,83</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0</w:t>
            </w:r>
          </w:p>
        </w:tc>
      </w:tr>
      <w:tr w:rsidR="00930909" w:rsidTr="007404B1">
        <w:trPr>
          <w:trHeight w:val="654"/>
          <w:tblCellSpacing w:w="0" w:type="dxa"/>
          <w:jc w:val="center"/>
        </w:trPr>
        <w:tc>
          <w:tcPr>
            <w:tcW w:w="684" w:type="pct"/>
            <w:tcMar>
              <w:left w:w="108" w:type="dxa"/>
              <w:right w:w="108" w:type="dxa"/>
            </w:tcMar>
            <w:vAlign w:val="center"/>
          </w:tcPr>
          <w:p w:rsidR="00930909" w:rsidRDefault="00930909" w:rsidP="001947B5">
            <w:r>
              <w:rPr>
                <w:rFonts w:ascii="&quot;Times New Roman&quot;" w:hAnsi="&quot;Times New Roman&quot;"/>
                <w:color w:val="000000"/>
                <w:sz w:val="20"/>
              </w:rPr>
              <w:t>510 Programi unije, Connecting Europe Facility (CEF)</w:t>
            </w:r>
          </w:p>
        </w:tc>
        <w:tc>
          <w:tcPr>
            <w:tcW w:w="1171" w:type="pct"/>
            <w:tcMar>
              <w:left w:w="108" w:type="dxa"/>
              <w:right w:w="108" w:type="dxa"/>
            </w:tcMar>
            <w:vAlign w:val="center"/>
          </w:tcPr>
          <w:p w:rsidR="00930909" w:rsidRDefault="00930909" w:rsidP="001947B5">
            <w:r>
              <w:rPr>
                <w:rFonts w:ascii="&quot;Times New Roman&quot;" w:hAnsi="&quot;Times New Roman&quot;"/>
                <w:color w:val="000000"/>
                <w:sz w:val="20"/>
              </w:rPr>
              <w:t>Crocodile 3 Croatia- koordinirano upravljanje i kontrola prometa, DATEX II standard</w:t>
            </w:r>
          </w:p>
        </w:tc>
        <w:tc>
          <w:tcPr>
            <w:tcW w:w="828"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521.499,19</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521.499,19</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62.849,16</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0</w:t>
            </w:r>
          </w:p>
        </w:tc>
      </w:tr>
      <w:tr w:rsidR="00930909" w:rsidTr="007404B1">
        <w:trPr>
          <w:trHeight w:val="654"/>
          <w:tblCellSpacing w:w="0" w:type="dxa"/>
          <w:jc w:val="center"/>
        </w:trPr>
        <w:tc>
          <w:tcPr>
            <w:tcW w:w="684" w:type="pct"/>
            <w:tcMar>
              <w:left w:w="108" w:type="dxa"/>
              <w:right w:w="108" w:type="dxa"/>
            </w:tcMar>
            <w:vAlign w:val="center"/>
          </w:tcPr>
          <w:p w:rsidR="00930909" w:rsidRDefault="00930909" w:rsidP="001947B5">
            <w:r>
              <w:rPr>
                <w:rFonts w:ascii="&quot;Times New Roman&quot;" w:hAnsi="&quot;Times New Roman&quot;"/>
                <w:color w:val="000000"/>
                <w:sz w:val="20"/>
              </w:rPr>
              <w:t>510 Programi unije</w:t>
            </w:r>
          </w:p>
        </w:tc>
        <w:tc>
          <w:tcPr>
            <w:tcW w:w="1171" w:type="pct"/>
            <w:tcMar>
              <w:left w:w="108" w:type="dxa"/>
              <w:right w:w="108" w:type="dxa"/>
            </w:tcMar>
            <w:vAlign w:val="center"/>
          </w:tcPr>
          <w:p w:rsidR="00930909" w:rsidRDefault="00930909" w:rsidP="001947B5">
            <w:r>
              <w:rPr>
                <w:rFonts w:ascii="&quot;Times New Roman&quot;" w:hAnsi="&quot;Times New Roman&quot;"/>
                <w:color w:val="000000"/>
                <w:sz w:val="20"/>
              </w:rPr>
              <w:t>Uvođenje inteligentnih transportnih sustava na funkcionalnom prometnom području grada Splita</w:t>
            </w:r>
          </w:p>
        </w:tc>
        <w:tc>
          <w:tcPr>
            <w:tcW w:w="828"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29.298,13</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29.298,13</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10.042,28</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10.042,28</w:t>
            </w:r>
          </w:p>
        </w:tc>
      </w:tr>
      <w:tr w:rsidR="00930909" w:rsidTr="007404B1">
        <w:trPr>
          <w:trHeight w:val="654"/>
          <w:tblCellSpacing w:w="0" w:type="dxa"/>
          <w:jc w:val="center"/>
        </w:trPr>
        <w:tc>
          <w:tcPr>
            <w:tcW w:w="684" w:type="pct"/>
            <w:tcMar>
              <w:left w:w="108" w:type="dxa"/>
              <w:right w:w="108" w:type="dxa"/>
            </w:tcMar>
            <w:vAlign w:val="center"/>
          </w:tcPr>
          <w:p w:rsidR="00930909" w:rsidRDefault="00930909" w:rsidP="001947B5">
            <w:r>
              <w:rPr>
                <w:rFonts w:ascii="&quot;Times New Roman&quot;" w:hAnsi="&quot;Times New Roman&quot;"/>
                <w:color w:val="000000"/>
                <w:sz w:val="20"/>
              </w:rPr>
              <w:t>510 Programi unije, Connecting Europe Facility (CEF)</w:t>
            </w:r>
          </w:p>
        </w:tc>
        <w:tc>
          <w:tcPr>
            <w:tcW w:w="1171" w:type="pct"/>
            <w:tcMar>
              <w:left w:w="108" w:type="dxa"/>
              <w:right w:w="108" w:type="dxa"/>
            </w:tcMar>
            <w:vAlign w:val="center"/>
          </w:tcPr>
          <w:p w:rsidR="00930909" w:rsidRDefault="00930909" w:rsidP="001947B5">
            <w:r>
              <w:rPr>
                <w:rFonts w:ascii="&quot;Times New Roman&quot;" w:hAnsi="&quot;Times New Roman&quot;"/>
                <w:color w:val="000000"/>
                <w:sz w:val="20"/>
              </w:rPr>
              <w:t>Sigurnost na TENT cestama (Roadsafety works)</w:t>
            </w:r>
          </w:p>
        </w:tc>
        <w:tc>
          <w:tcPr>
            <w:tcW w:w="828"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2.316.918,10</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826.093,80</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15.172,50</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70.199,16</w:t>
            </w:r>
          </w:p>
        </w:tc>
      </w:tr>
      <w:tr w:rsidR="00930909" w:rsidTr="007404B1">
        <w:trPr>
          <w:trHeight w:val="654"/>
          <w:tblCellSpacing w:w="0" w:type="dxa"/>
          <w:jc w:val="center"/>
        </w:trPr>
        <w:tc>
          <w:tcPr>
            <w:tcW w:w="684" w:type="pct"/>
            <w:tcMar>
              <w:left w:w="108" w:type="dxa"/>
              <w:right w:w="108" w:type="dxa"/>
            </w:tcMar>
            <w:vAlign w:val="center"/>
          </w:tcPr>
          <w:p w:rsidR="00930909" w:rsidRDefault="00930909" w:rsidP="001947B5">
            <w:r>
              <w:rPr>
                <w:rFonts w:ascii="&quot;Times New Roman&quot;" w:hAnsi="&quot;Times New Roman&quot;"/>
                <w:color w:val="000000"/>
                <w:sz w:val="20"/>
              </w:rPr>
              <w:t>510 Programi unije, Connecting Europe Facility (CEF)</w:t>
            </w:r>
          </w:p>
        </w:tc>
        <w:tc>
          <w:tcPr>
            <w:tcW w:w="1171" w:type="pct"/>
            <w:tcMar>
              <w:left w:w="108" w:type="dxa"/>
              <w:right w:w="108" w:type="dxa"/>
            </w:tcMar>
            <w:vAlign w:val="center"/>
          </w:tcPr>
          <w:p w:rsidR="00930909" w:rsidRDefault="00930909" w:rsidP="001947B5">
            <w:r>
              <w:rPr>
                <w:rFonts w:ascii="&quot;Times New Roman&quot;" w:hAnsi="&quot;Times New Roman&quot;"/>
                <w:color w:val="000000"/>
                <w:sz w:val="20"/>
              </w:rPr>
              <w:t>X4ITS projekt (mjerenje vremena čekanja na GP)</w:t>
            </w:r>
          </w:p>
        </w:tc>
        <w:tc>
          <w:tcPr>
            <w:tcW w:w="828"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1.250.000,00</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437.500,00</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0,00</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163.111,82</w:t>
            </w:r>
          </w:p>
        </w:tc>
      </w:tr>
      <w:tr w:rsidR="00930909" w:rsidTr="007404B1">
        <w:trPr>
          <w:trHeight w:val="654"/>
          <w:tblCellSpacing w:w="0" w:type="dxa"/>
          <w:jc w:val="center"/>
        </w:trPr>
        <w:tc>
          <w:tcPr>
            <w:tcW w:w="684" w:type="pct"/>
            <w:tcMar>
              <w:left w:w="108" w:type="dxa"/>
              <w:right w:w="108" w:type="dxa"/>
            </w:tcMar>
            <w:vAlign w:val="center"/>
          </w:tcPr>
          <w:p w:rsidR="00930909" w:rsidRDefault="00930909" w:rsidP="001947B5">
            <w:r>
              <w:rPr>
                <w:rFonts w:ascii="&quot;Times New Roman&quot;" w:hAnsi="&quot;Times New Roman&quot;"/>
                <w:color w:val="000000"/>
                <w:sz w:val="20"/>
              </w:rPr>
              <w:t>510 Programi unije, Connecting Europe Facility (CEF)</w:t>
            </w:r>
          </w:p>
        </w:tc>
        <w:tc>
          <w:tcPr>
            <w:tcW w:w="1171" w:type="pct"/>
            <w:tcMar>
              <w:left w:w="108" w:type="dxa"/>
              <w:right w:w="108" w:type="dxa"/>
            </w:tcMar>
            <w:vAlign w:val="center"/>
          </w:tcPr>
          <w:p w:rsidR="00930909" w:rsidRDefault="00930909" w:rsidP="001947B5">
            <w:r>
              <w:rPr>
                <w:rFonts w:ascii="&quot;Times New Roman&quot;" w:hAnsi="&quot;Times New Roman&quot;"/>
                <w:color w:val="000000"/>
                <w:sz w:val="20"/>
              </w:rPr>
              <w:t>NAPCORE (razmjena i upravljanja podacima o mobilnosti)</w:t>
            </w:r>
          </w:p>
        </w:tc>
        <w:tc>
          <w:tcPr>
            <w:tcW w:w="828"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120.849,23</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97.162,06</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54.240,69</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63.291,00</w:t>
            </w:r>
          </w:p>
        </w:tc>
      </w:tr>
      <w:tr w:rsidR="00930909" w:rsidTr="007404B1">
        <w:trPr>
          <w:trHeight w:val="654"/>
          <w:tblCellSpacing w:w="0" w:type="dxa"/>
          <w:jc w:val="center"/>
        </w:trPr>
        <w:tc>
          <w:tcPr>
            <w:tcW w:w="684" w:type="pct"/>
            <w:tcMar>
              <w:left w:w="108" w:type="dxa"/>
              <w:right w:w="108" w:type="dxa"/>
            </w:tcMar>
            <w:vAlign w:val="center"/>
          </w:tcPr>
          <w:p w:rsidR="00930909" w:rsidRDefault="00930909" w:rsidP="001947B5">
            <w:r>
              <w:rPr>
                <w:rFonts w:ascii="&quot;Times New Roman&quot;" w:hAnsi="&quot;Times New Roman&quot;"/>
                <w:color w:val="000000"/>
                <w:sz w:val="20"/>
              </w:rPr>
              <w:t>510 Programi unije, Connecting Europe Facility (CEF)</w:t>
            </w:r>
          </w:p>
        </w:tc>
        <w:tc>
          <w:tcPr>
            <w:tcW w:w="1171" w:type="pct"/>
            <w:tcMar>
              <w:left w:w="108" w:type="dxa"/>
              <w:right w:w="108" w:type="dxa"/>
            </w:tcMar>
            <w:vAlign w:val="center"/>
          </w:tcPr>
          <w:p w:rsidR="00930909" w:rsidRDefault="00930909" w:rsidP="001947B5">
            <w:r>
              <w:rPr>
                <w:rFonts w:ascii="&quot;Times New Roman&quot;" w:hAnsi="&quot;Times New Roman&quot;"/>
                <w:color w:val="000000"/>
                <w:sz w:val="20"/>
              </w:rPr>
              <w:t>NAPCORE-X (razmjena i upravljanja podacima o mobilnosti)</w:t>
            </w:r>
          </w:p>
        </w:tc>
        <w:tc>
          <w:tcPr>
            <w:tcW w:w="828"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331.317,25</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0,00</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0,00</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0</w:t>
            </w:r>
          </w:p>
        </w:tc>
      </w:tr>
      <w:tr w:rsidR="00930909" w:rsidTr="007404B1">
        <w:trPr>
          <w:trHeight w:val="654"/>
          <w:tblCellSpacing w:w="0" w:type="dxa"/>
          <w:jc w:val="center"/>
        </w:trPr>
        <w:tc>
          <w:tcPr>
            <w:tcW w:w="684" w:type="pct"/>
            <w:tcMar>
              <w:left w:w="108" w:type="dxa"/>
              <w:right w:w="108" w:type="dxa"/>
            </w:tcMar>
            <w:vAlign w:val="center"/>
          </w:tcPr>
          <w:p w:rsidR="00930909" w:rsidRDefault="00930909" w:rsidP="001947B5">
            <w:r>
              <w:rPr>
                <w:rFonts w:ascii="&quot;Times New Roman&quot;" w:hAnsi="&quot;Times New Roman&quot;"/>
                <w:color w:val="000000"/>
                <w:sz w:val="20"/>
              </w:rPr>
              <w:t>510 Programi unije, Connecting Europe Facility (CEF)</w:t>
            </w:r>
          </w:p>
        </w:tc>
        <w:tc>
          <w:tcPr>
            <w:tcW w:w="1171" w:type="pct"/>
            <w:tcMar>
              <w:left w:w="108" w:type="dxa"/>
              <w:right w:w="108" w:type="dxa"/>
            </w:tcMar>
            <w:vAlign w:val="center"/>
          </w:tcPr>
          <w:p w:rsidR="00930909" w:rsidRDefault="00930909" w:rsidP="001947B5">
            <w:r>
              <w:rPr>
                <w:rFonts w:ascii="&quot;Times New Roman&quot;" w:hAnsi="&quot;Times New Roman&quot;"/>
                <w:color w:val="000000"/>
                <w:sz w:val="20"/>
              </w:rPr>
              <w:t>TISGRADE (unaprjeđenje dostupnosti i kvalitete prekograničnih usluga prometnih informacija)</w:t>
            </w:r>
          </w:p>
        </w:tc>
        <w:tc>
          <w:tcPr>
            <w:tcW w:w="828"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430.500,00</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0,00</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0,00</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0</w:t>
            </w:r>
          </w:p>
        </w:tc>
      </w:tr>
      <w:tr w:rsidR="00930909" w:rsidTr="007404B1">
        <w:trPr>
          <w:trHeight w:val="654"/>
          <w:tblCellSpacing w:w="0" w:type="dxa"/>
          <w:jc w:val="center"/>
        </w:trPr>
        <w:tc>
          <w:tcPr>
            <w:tcW w:w="684" w:type="pct"/>
            <w:tcMar>
              <w:left w:w="108" w:type="dxa"/>
              <w:right w:w="108" w:type="dxa"/>
            </w:tcMar>
            <w:vAlign w:val="center"/>
          </w:tcPr>
          <w:p w:rsidR="00930909" w:rsidRDefault="00930909" w:rsidP="001947B5">
            <w:r>
              <w:rPr>
                <w:rFonts w:ascii="&quot;Times New Roman&quot;" w:hAnsi="&quot;Times New Roman&quot;"/>
                <w:color w:val="000000"/>
                <w:sz w:val="20"/>
              </w:rPr>
              <w:t>510 Programi unije, Interreg Danube Region program</w:t>
            </w:r>
          </w:p>
        </w:tc>
        <w:tc>
          <w:tcPr>
            <w:tcW w:w="1171" w:type="pct"/>
            <w:tcMar>
              <w:left w:w="108" w:type="dxa"/>
              <w:right w:w="108" w:type="dxa"/>
            </w:tcMar>
            <w:vAlign w:val="center"/>
          </w:tcPr>
          <w:p w:rsidR="00930909" w:rsidRDefault="00930909" w:rsidP="001947B5">
            <w:r>
              <w:rPr>
                <w:rFonts w:ascii="&quot;Times New Roman&quot;" w:hAnsi="&quot;Times New Roman&quot;"/>
                <w:color w:val="000000"/>
                <w:sz w:val="20"/>
              </w:rPr>
              <w:t>DANUBRIDGE CONNECT (prekogranična suradnja i povezanst u dunavskoj regiji)</w:t>
            </w:r>
          </w:p>
        </w:tc>
        <w:tc>
          <w:tcPr>
            <w:tcW w:w="828"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99.999,99</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0,00</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0,00</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color w:val="000000"/>
                <w:sz w:val="20"/>
              </w:rPr>
              <w:t>41.639,93</w:t>
            </w:r>
          </w:p>
        </w:tc>
      </w:tr>
      <w:tr w:rsidR="00930909" w:rsidTr="007404B1">
        <w:trPr>
          <w:trHeight w:val="280"/>
          <w:tblCellSpacing w:w="0" w:type="dxa"/>
          <w:jc w:val="center"/>
        </w:trPr>
        <w:tc>
          <w:tcPr>
            <w:tcW w:w="684" w:type="pct"/>
            <w:tcMar>
              <w:left w:w="108" w:type="dxa"/>
              <w:right w:w="108" w:type="dxa"/>
            </w:tcMar>
            <w:vAlign w:val="center"/>
          </w:tcPr>
          <w:p w:rsidR="00930909" w:rsidRDefault="00930909" w:rsidP="001947B5">
            <w:r>
              <w:rPr>
                <w:rFonts w:ascii="&quot;Times New Roman&quot;" w:hAnsi="&quot;Times New Roman&quot;"/>
                <w:b/>
                <w:color w:val="000000"/>
                <w:sz w:val="20"/>
              </w:rPr>
              <w:t>Ukupno</w:t>
            </w:r>
          </w:p>
        </w:tc>
        <w:tc>
          <w:tcPr>
            <w:tcW w:w="1171" w:type="pct"/>
            <w:tcMar>
              <w:left w:w="108" w:type="dxa"/>
              <w:right w:w="108" w:type="dxa"/>
            </w:tcMar>
            <w:vAlign w:val="center"/>
          </w:tcPr>
          <w:p w:rsidR="00930909" w:rsidRDefault="00930909" w:rsidP="001947B5">
            <w:r>
              <w:rPr>
                <w:rFonts w:ascii="&quot;Times New Roman&quot;" w:hAnsi="&quot;Times New Roman&quot;"/>
                <w:b/>
                <w:color w:val="000000"/>
                <w:sz w:val="20"/>
              </w:rPr>
              <w:t> </w:t>
            </w:r>
          </w:p>
        </w:tc>
        <w:tc>
          <w:tcPr>
            <w:tcW w:w="828" w:type="pct"/>
            <w:tcMar>
              <w:left w:w="108" w:type="dxa"/>
              <w:right w:w="108" w:type="dxa"/>
            </w:tcMar>
            <w:vAlign w:val="center"/>
          </w:tcPr>
          <w:p w:rsidR="00930909" w:rsidRDefault="00930909" w:rsidP="001947B5">
            <w:pPr>
              <w:jc w:val="right"/>
            </w:pPr>
            <w:r>
              <w:rPr>
                <w:rFonts w:ascii="&quot;Times New Roman&quot;" w:hAnsi="&quot;Times New Roman&quot;"/>
                <w:b/>
                <w:color w:val="000000"/>
                <w:sz w:val="20"/>
              </w:rPr>
              <w:t>114.192.951,21</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b/>
                <w:color w:val="000000"/>
                <w:sz w:val="20"/>
              </w:rPr>
              <w:t>56.252.409,94</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b/>
                <w:color w:val="000000"/>
                <w:sz w:val="20"/>
              </w:rPr>
              <w:t>23.793.014,34</w:t>
            </w:r>
          </w:p>
        </w:tc>
        <w:tc>
          <w:tcPr>
            <w:tcW w:w="772" w:type="pct"/>
            <w:tcMar>
              <w:left w:w="108" w:type="dxa"/>
              <w:right w:w="108" w:type="dxa"/>
            </w:tcMar>
            <w:vAlign w:val="center"/>
          </w:tcPr>
          <w:p w:rsidR="00930909" w:rsidRDefault="00930909" w:rsidP="001947B5">
            <w:pPr>
              <w:jc w:val="right"/>
            </w:pPr>
            <w:r>
              <w:rPr>
                <w:rFonts w:ascii="&quot;Times New Roman&quot;" w:hAnsi="&quot;Times New Roman&quot;"/>
                <w:b/>
                <w:color w:val="000000"/>
                <w:sz w:val="20"/>
              </w:rPr>
              <w:t>26.473.880,55</w:t>
            </w:r>
          </w:p>
        </w:tc>
      </w:tr>
    </w:tbl>
    <w:p w:rsidR="00C04A75" w:rsidRPr="005355FB" w:rsidRDefault="001947B5" w:rsidP="00C04A75">
      <w:pPr>
        <w:spacing w:line="240" w:lineRule="auto"/>
        <w:jc w:val="both"/>
        <w:rPr>
          <w:sz w:val="6"/>
        </w:rPr>
      </w:pPr>
      <w:r>
        <w:rPr>
          <w:rFonts w:ascii="Times New Roman" w:hAnsi="Times New Roman" w:cs="Times New Roman"/>
          <w:sz w:val="24"/>
        </w:rPr>
        <w:br/>
      </w:r>
    </w:p>
    <w:p w:rsidR="0015261F" w:rsidRDefault="001947B5" w:rsidP="005355FB">
      <w:pPr>
        <w:spacing w:after="0" w:line="240" w:lineRule="auto"/>
        <w:jc w:val="both"/>
        <w:rPr>
          <w:rFonts w:ascii="Times New Roman" w:hAnsi="Times New Roman" w:cs="Times New Roman"/>
          <w:b/>
          <w:sz w:val="24"/>
          <w:u w:val="single"/>
        </w:rPr>
      </w:pPr>
      <w:r>
        <w:rPr>
          <w:rFonts w:ascii="Times New Roman" w:hAnsi="Times New Roman" w:cs="Times New Roman"/>
          <w:b/>
          <w:sz w:val="24"/>
          <w:u w:val="single"/>
        </w:rPr>
        <w:t>IZVJEŠTAJ O DANIM ZAJMOVIMA I POTRAŽIVANJIMA PO DANIM ZAJMOVIMA</w:t>
      </w:r>
    </w:p>
    <w:p w:rsidR="005355FB" w:rsidRPr="005355FB" w:rsidRDefault="005355FB" w:rsidP="00C04A75">
      <w:pPr>
        <w:spacing w:line="240" w:lineRule="auto"/>
        <w:jc w:val="both"/>
        <w:rPr>
          <w:sz w:val="12"/>
        </w:rPr>
      </w:pPr>
    </w:p>
    <w:p w:rsidR="0015261F" w:rsidRDefault="001947B5">
      <w:pPr>
        <w:spacing w:line="240" w:lineRule="auto"/>
        <w:jc w:val="both"/>
      </w:pPr>
      <w:r>
        <w:rPr>
          <w:rFonts w:ascii="Times New Roman" w:hAnsi="Times New Roman" w:cs="Times New Roman"/>
          <w:sz w:val="24"/>
        </w:rPr>
        <w:t>Društvo nema potraživanja po izdanim zajmovima i nije izdalo nove zajmove u 2025. godini.</w:t>
      </w:r>
    </w:p>
    <w:p w:rsidR="0015261F" w:rsidRDefault="001947B5">
      <w:pPr>
        <w:spacing w:line="360" w:lineRule="auto"/>
      </w:pPr>
      <w:r>
        <w:rPr>
          <w:rFonts w:ascii="Times New Roman" w:hAnsi="Times New Roman" w:cs="Times New Roman"/>
          <w:b/>
          <w:sz w:val="24"/>
          <w:u w:val="single"/>
        </w:rPr>
        <w:br/>
        <w:t>IZVJEŠTAJ O STANJU POTRAŽIVANJA I DOSPJELIH OBVEZA TE O STANJU POTENCIJALNIH OBVEZA PO OSNOVI SUDSKIH SPOROVA</w:t>
      </w:r>
    </w:p>
    <w:p w:rsidR="00961356" w:rsidRPr="00961356" w:rsidRDefault="00961356" w:rsidP="00961356">
      <w:pPr>
        <w:jc w:val="both"/>
        <w:rPr>
          <w:rFonts w:ascii="Times New Roman" w:hAnsi="Times New Roman" w:cs="Times New Roman"/>
          <w:sz w:val="24"/>
        </w:rPr>
      </w:pPr>
      <w:r w:rsidRPr="00961356">
        <w:rPr>
          <w:rFonts w:ascii="Times New Roman" w:hAnsi="Times New Roman" w:cs="Times New Roman"/>
          <w:sz w:val="24"/>
        </w:rPr>
        <w:t>Ukupna potraživanja za prihode poslovanja na dan 31. prosinca 2025. godine iznose 7.085.045 EUR. Potraživanja od prodaje nefinanc</w:t>
      </w:r>
      <w:r w:rsidR="00176F8C">
        <w:rPr>
          <w:rFonts w:ascii="Times New Roman" w:hAnsi="Times New Roman" w:cs="Times New Roman"/>
          <w:sz w:val="24"/>
        </w:rPr>
        <w:t>ijske imovine u iznosu 28.376</w:t>
      </w:r>
      <w:r w:rsidRPr="00961356">
        <w:rPr>
          <w:rFonts w:ascii="Times New Roman" w:hAnsi="Times New Roman" w:cs="Times New Roman"/>
          <w:sz w:val="24"/>
        </w:rPr>
        <w:t xml:space="preserve"> </w:t>
      </w:r>
      <w:r w:rsidR="00176F8C">
        <w:rPr>
          <w:rFonts w:ascii="Times New Roman" w:hAnsi="Times New Roman" w:cs="Times New Roman"/>
          <w:sz w:val="24"/>
        </w:rPr>
        <w:t>EUR</w:t>
      </w:r>
      <w:r w:rsidRPr="00961356">
        <w:rPr>
          <w:rFonts w:ascii="Times New Roman" w:hAnsi="Times New Roman" w:cs="Times New Roman"/>
          <w:sz w:val="24"/>
        </w:rPr>
        <w:t xml:space="preserve"> odnose se na prodaju stanova u društvenom vlasništvu u periodu 1991. do 1996. godine</w:t>
      </w:r>
      <w:r w:rsidR="000C1690">
        <w:rPr>
          <w:rFonts w:ascii="Times New Roman" w:hAnsi="Times New Roman" w:cs="Times New Roman"/>
          <w:sz w:val="24"/>
        </w:rPr>
        <w:t>.</w:t>
      </w:r>
    </w:p>
    <w:p w:rsidR="00A22F59" w:rsidRDefault="00961356" w:rsidP="00A22F59">
      <w:pPr>
        <w:spacing w:line="240" w:lineRule="auto"/>
        <w:jc w:val="both"/>
        <w:rPr>
          <w:rFonts w:ascii="Times New Roman" w:hAnsi="Times New Roman" w:cs="Times New Roman"/>
          <w:sz w:val="24"/>
        </w:rPr>
      </w:pPr>
      <w:r w:rsidRPr="00961356">
        <w:rPr>
          <w:rFonts w:ascii="Times New Roman" w:hAnsi="Times New Roman" w:cs="Times New Roman"/>
          <w:sz w:val="24"/>
        </w:rPr>
        <w:t>Stanje nepodmirenih dospjelih obveza iznosi 1.904.756 EUR i odnosi se na obveze prema dobavljačima za nabavu nefinancijske imovine. Nepodmirene dospjele obveze nastale su iz razloga zadržavanja sredstava zbog nedostatka garancija kao ugovorne obveze dobavljača u svrhu osiguranja za dobro izvršenje posla ili otklanjanje nedostataka u jamstvenom roku. Kod neplaćanja obveza za nabavu nefinancijske imovine, osim navedenog razlog neplaćanja obveza su i razna ograničenja navedena u Zakonu o izvlaštenju. Takve obveze plaćaju se nakon završetka sudskog postupka ili sklapanja nagodbe, sukladno Zakonu o izvlaštenju.</w:t>
      </w:r>
      <w:r w:rsidR="00A22F59">
        <w:rPr>
          <w:rFonts w:ascii="Times New Roman" w:hAnsi="Times New Roman" w:cs="Times New Roman"/>
          <w:sz w:val="24"/>
        </w:rPr>
        <w:t xml:space="preserve"> </w:t>
      </w:r>
    </w:p>
    <w:p w:rsidR="00A22F59" w:rsidRDefault="00961356" w:rsidP="00A22F59">
      <w:pPr>
        <w:spacing w:line="240" w:lineRule="auto"/>
        <w:jc w:val="both"/>
        <w:rPr>
          <w:rFonts w:ascii="Times New Roman" w:hAnsi="Times New Roman" w:cs="Times New Roman"/>
          <w:sz w:val="24"/>
        </w:rPr>
      </w:pPr>
      <w:r w:rsidRPr="00961356">
        <w:rPr>
          <w:rFonts w:ascii="Times New Roman" w:hAnsi="Times New Roman" w:cs="Times New Roman"/>
          <w:sz w:val="24"/>
        </w:rPr>
        <w:t>Stanje potencijalnih obveza po osnovi sudskih post</w:t>
      </w:r>
      <w:r w:rsidR="00A22F59">
        <w:rPr>
          <w:rFonts w:ascii="Times New Roman" w:hAnsi="Times New Roman" w:cs="Times New Roman"/>
          <w:sz w:val="24"/>
        </w:rPr>
        <w:t xml:space="preserve">upaka na dan 31.12.2025. iznosi </w:t>
      </w:r>
      <w:r w:rsidRPr="00961356">
        <w:rPr>
          <w:rFonts w:ascii="Times New Roman" w:hAnsi="Times New Roman" w:cs="Times New Roman"/>
          <w:sz w:val="24"/>
        </w:rPr>
        <w:t>11.007.163 EUR a odnosi se na procijenjenu vrijednost predmeta spora za naknadu šteta nastalih zbog propusta u održavanju državnih cesta, prometnih nezgoda uslijed gradnje cesta, zauzimanje zemljišta prilikom gradnje te na ostale sporove po pitanju vlasništva, radnih sporova i ostalo.</w:t>
      </w:r>
    </w:p>
    <w:p w:rsidR="00A22F59" w:rsidRDefault="00A22F59" w:rsidP="00A22F59">
      <w:pPr>
        <w:spacing w:line="240" w:lineRule="auto"/>
        <w:jc w:val="both"/>
        <w:rPr>
          <w:rFonts w:ascii="Times New Roman" w:hAnsi="Times New Roman" w:cs="Times New Roman"/>
          <w:sz w:val="24"/>
        </w:rPr>
      </w:pPr>
    </w:p>
    <w:p w:rsidR="0015261F" w:rsidRDefault="001947B5" w:rsidP="00A22F59">
      <w:pPr>
        <w:spacing w:line="240" w:lineRule="auto"/>
        <w:jc w:val="both"/>
        <w:rPr>
          <w:rFonts w:ascii="Times New Roman" w:hAnsi="Times New Roman" w:cs="Times New Roman"/>
          <w:b/>
          <w:sz w:val="24"/>
          <w:u w:val="single"/>
        </w:rPr>
      </w:pPr>
      <w:r>
        <w:rPr>
          <w:rFonts w:ascii="Times New Roman" w:hAnsi="Times New Roman" w:cs="Times New Roman"/>
          <w:b/>
          <w:sz w:val="24"/>
          <w:u w:val="single"/>
        </w:rPr>
        <w:t>IZVJEŠTAJ O DANIM JAMSTVIMA I PLAĆANJIMA PO PROTESTIRANIM JAMSTVIMA</w:t>
      </w:r>
    </w:p>
    <w:p w:rsidR="005355FB" w:rsidRPr="005355FB" w:rsidRDefault="005355FB" w:rsidP="00A22F59">
      <w:pPr>
        <w:spacing w:line="240" w:lineRule="auto"/>
        <w:jc w:val="both"/>
        <w:rPr>
          <w:rFonts w:ascii="Times New Roman" w:hAnsi="Times New Roman" w:cs="Times New Roman"/>
          <w:sz w:val="2"/>
        </w:rPr>
      </w:pPr>
    </w:p>
    <w:p w:rsidR="0015261F" w:rsidRDefault="001947B5">
      <w:pPr>
        <w:spacing w:line="240" w:lineRule="auto"/>
        <w:jc w:val="both"/>
      </w:pPr>
      <w:r>
        <w:rPr>
          <w:rFonts w:ascii="Times New Roman" w:hAnsi="Times New Roman" w:cs="Times New Roman"/>
          <w:sz w:val="24"/>
        </w:rPr>
        <w:t>U 2025. godini Društvo nije izdalo jamstva niti izvršilo plaćanja po protestiranim jamstvima.</w:t>
      </w:r>
    </w:p>
    <w:sectPr w:rsidR="0015261F" w:rsidSect="008913FA">
      <w:footerReference w:type="default" r:id="rId7"/>
      <w:pgSz w:w="11906" w:h="16838" w:code="9"/>
      <w:pgMar w:top="1417" w:right="1417" w:bottom="1417" w:left="1417" w:header="720" w:footer="720" w:gutter="0"/>
      <w:pgNumType w:start="1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0D8" w:rsidRDefault="008D10D8" w:rsidP="00AF586D">
      <w:pPr>
        <w:spacing w:after="0" w:line="240" w:lineRule="auto"/>
      </w:pPr>
      <w:r>
        <w:separator/>
      </w:r>
    </w:p>
  </w:endnote>
  <w:endnote w:type="continuationSeparator" w:id="0">
    <w:p w:rsidR="008D10D8" w:rsidRDefault="008D10D8" w:rsidP="00AF58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quot;Times New Roman&quot;">
    <w:altName w:val="Times New Roman"/>
    <w:panose1 w:val="00000000000000000000"/>
    <w:charset w:val="00"/>
    <w:family w:val="roman"/>
    <w:notTrueType/>
    <w:pitch w:val="default"/>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180695"/>
      <w:docPartObj>
        <w:docPartGallery w:val="Page Numbers (Bottom of Page)"/>
        <w:docPartUnique/>
      </w:docPartObj>
    </w:sdtPr>
    <w:sdtEndPr>
      <w:rPr>
        <w:rFonts w:ascii="Times New Roman" w:hAnsi="Times New Roman" w:cs="Times New Roman"/>
        <w:sz w:val="24"/>
        <w:szCs w:val="24"/>
      </w:rPr>
    </w:sdtEndPr>
    <w:sdtContent>
      <w:p w:rsidR="00AF586D" w:rsidRPr="009F476B" w:rsidRDefault="00AF586D">
        <w:pPr>
          <w:pStyle w:val="Podnoje"/>
          <w:jc w:val="center"/>
          <w:rPr>
            <w:rFonts w:ascii="Times New Roman" w:hAnsi="Times New Roman" w:cs="Times New Roman"/>
            <w:sz w:val="24"/>
            <w:szCs w:val="24"/>
          </w:rPr>
        </w:pPr>
        <w:r w:rsidRPr="009F476B">
          <w:rPr>
            <w:rFonts w:ascii="Times New Roman" w:hAnsi="Times New Roman" w:cs="Times New Roman"/>
            <w:sz w:val="24"/>
            <w:szCs w:val="24"/>
          </w:rPr>
          <w:fldChar w:fldCharType="begin"/>
        </w:r>
        <w:r w:rsidRPr="009F476B">
          <w:rPr>
            <w:rFonts w:ascii="Times New Roman" w:hAnsi="Times New Roman" w:cs="Times New Roman"/>
            <w:sz w:val="24"/>
            <w:szCs w:val="24"/>
          </w:rPr>
          <w:instrText>PAGE   \* MERGEFORMAT</w:instrText>
        </w:r>
        <w:r w:rsidRPr="009F476B">
          <w:rPr>
            <w:rFonts w:ascii="Times New Roman" w:hAnsi="Times New Roman" w:cs="Times New Roman"/>
            <w:sz w:val="24"/>
            <w:szCs w:val="24"/>
          </w:rPr>
          <w:fldChar w:fldCharType="separate"/>
        </w:r>
        <w:r w:rsidR="009F476B">
          <w:rPr>
            <w:rFonts w:ascii="Times New Roman" w:hAnsi="Times New Roman" w:cs="Times New Roman"/>
            <w:noProof/>
            <w:sz w:val="24"/>
            <w:szCs w:val="24"/>
          </w:rPr>
          <w:t>11</w:t>
        </w:r>
        <w:r w:rsidRPr="009F476B">
          <w:rPr>
            <w:rFonts w:ascii="Times New Roman" w:hAnsi="Times New Roman" w:cs="Times New Roman"/>
            <w:sz w:val="24"/>
            <w:szCs w:val="24"/>
          </w:rPr>
          <w:fldChar w:fldCharType="end"/>
        </w:r>
      </w:p>
    </w:sdtContent>
  </w:sdt>
  <w:p w:rsidR="00AF586D" w:rsidRDefault="00AF586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0D8" w:rsidRDefault="008D10D8" w:rsidP="00AF586D">
      <w:pPr>
        <w:spacing w:after="0" w:line="240" w:lineRule="auto"/>
      </w:pPr>
      <w:r>
        <w:separator/>
      </w:r>
    </w:p>
  </w:footnote>
  <w:footnote w:type="continuationSeparator" w:id="0">
    <w:p w:rsidR="008D10D8" w:rsidRDefault="008D10D8" w:rsidP="00AF586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5261F"/>
    <w:rsid w:val="000C1690"/>
    <w:rsid w:val="000E7AE6"/>
    <w:rsid w:val="0015261F"/>
    <w:rsid w:val="00176F8C"/>
    <w:rsid w:val="001947B5"/>
    <w:rsid w:val="001C1273"/>
    <w:rsid w:val="002B0118"/>
    <w:rsid w:val="003133FA"/>
    <w:rsid w:val="00370071"/>
    <w:rsid w:val="003D578B"/>
    <w:rsid w:val="00492767"/>
    <w:rsid w:val="004A62FB"/>
    <w:rsid w:val="005355FB"/>
    <w:rsid w:val="00555C10"/>
    <w:rsid w:val="00560FF4"/>
    <w:rsid w:val="00581091"/>
    <w:rsid w:val="00590856"/>
    <w:rsid w:val="005B0BC7"/>
    <w:rsid w:val="005B3EEA"/>
    <w:rsid w:val="00663B74"/>
    <w:rsid w:val="007404B1"/>
    <w:rsid w:val="00750EB6"/>
    <w:rsid w:val="008674B1"/>
    <w:rsid w:val="008913FA"/>
    <w:rsid w:val="008D10D8"/>
    <w:rsid w:val="00930909"/>
    <w:rsid w:val="00961356"/>
    <w:rsid w:val="00972E9D"/>
    <w:rsid w:val="009B53E1"/>
    <w:rsid w:val="009F476B"/>
    <w:rsid w:val="00A01E13"/>
    <w:rsid w:val="00A22F59"/>
    <w:rsid w:val="00A34CBD"/>
    <w:rsid w:val="00A74B4C"/>
    <w:rsid w:val="00A86DBF"/>
    <w:rsid w:val="00AD01C3"/>
    <w:rsid w:val="00AD2225"/>
    <w:rsid w:val="00AE5231"/>
    <w:rsid w:val="00AF2E79"/>
    <w:rsid w:val="00AF586D"/>
    <w:rsid w:val="00C000BC"/>
    <w:rsid w:val="00C04A75"/>
    <w:rsid w:val="00C741DD"/>
    <w:rsid w:val="00CA0FA2"/>
    <w:rsid w:val="00DF558B"/>
    <w:rsid w:val="00ED3356"/>
    <w:rsid w:val="00ED5B36"/>
    <w:rsid w:val="00F200AA"/>
    <w:rsid w:val="00F44A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6EEECA-1DF9-4BF5-B027-874DEFD62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aglavlje">
    <w:name w:val="header"/>
    <w:basedOn w:val="Normal"/>
    <w:link w:val="ZaglavljeChar"/>
    <w:uiPriority w:val="99"/>
    <w:unhideWhenUsed/>
    <w:rsid w:val="00AF586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AF586D"/>
  </w:style>
  <w:style w:type="paragraph" w:styleId="Podnoje">
    <w:name w:val="footer"/>
    <w:basedOn w:val="Normal"/>
    <w:link w:val="PodnojeChar"/>
    <w:uiPriority w:val="99"/>
    <w:unhideWhenUsed/>
    <w:rsid w:val="00AF586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AF586D"/>
  </w:style>
  <w:style w:type="paragraph" w:styleId="Tekstbalonia">
    <w:name w:val="Balloon Text"/>
    <w:basedOn w:val="Normal"/>
    <w:link w:val="TekstbaloniaChar"/>
    <w:uiPriority w:val="99"/>
    <w:semiHidden/>
    <w:unhideWhenUsed/>
    <w:rsid w:val="009F476B"/>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F47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22</Pages>
  <Words>6537</Words>
  <Characters>37266</Characters>
  <Application>Microsoft Office Word</Application>
  <DocSecurity>0</DocSecurity>
  <Lines>310</Lines>
  <Paragraphs>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Franjić</cp:lastModifiedBy>
  <cp:revision>46</cp:revision>
  <cp:lastPrinted>2026-04-30T08:53:00Z</cp:lastPrinted>
  <dcterms:created xsi:type="dcterms:W3CDTF">2026-04-08T06:15:00Z</dcterms:created>
  <dcterms:modified xsi:type="dcterms:W3CDTF">2026-04-30T08:53:00Z</dcterms:modified>
</cp:coreProperties>
</file>